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800AE" w14:textId="5F1064F3" w:rsidR="00284961" w:rsidRPr="008E41B5" w:rsidRDefault="008E41B5" w:rsidP="00284961">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bookmarkStart w:id="0" w:name="_GoBack"/>
      <w:bookmarkEnd w:id="0"/>
      <w:r w:rsidRPr="008E41B5">
        <w:rPr>
          <w:rFonts w:ascii="Arial" w:eastAsia="Batang" w:hAnsi="Arial" w:cs="Arial"/>
          <w:b/>
          <w:bCs/>
          <w:lang w:val="en-GB"/>
        </w:rPr>
        <w:t xml:space="preserve">3GPP TSG RAN WG1 </w:t>
      </w:r>
      <w:r w:rsidRPr="008E41B5">
        <w:rPr>
          <w:rFonts w:ascii="Arial" w:eastAsia="Batang" w:hAnsi="Arial" w:cs="Arial" w:hint="eastAsia"/>
          <w:b/>
          <w:bCs/>
          <w:lang w:val="en-GB"/>
        </w:rPr>
        <w:t xml:space="preserve">NB-IoT Ad-Hoc </w:t>
      </w:r>
      <w:r w:rsidRPr="008E41B5">
        <w:rPr>
          <w:rFonts w:ascii="Arial" w:eastAsia="Batang" w:hAnsi="Arial" w:cs="Arial"/>
          <w:b/>
          <w:bCs/>
          <w:lang w:val="en-GB"/>
        </w:rPr>
        <w:t>Meeting</w:t>
      </w:r>
      <w:r w:rsidR="001B0218" w:rsidRPr="008E41B5">
        <w:rPr>
          <w:rFonts w:ascii="Arial" w:eastAsia="Batang" w:hAnsi="Arial" w:cs="Arial" w:hint="eastAsia"/>
          <w:b/>
          <w:bCs/>
          <w:lang w:val="en-GB"/>
        </w:rPr>
        <w:tab/>
      </w:r>
      <w:r w:rsidR="00284961" w:rsidRPr="008E41B5">
        <w:rPr>
          <w:rFonts w:ascii="Arial" w:eastAsia="Batang" w:hAnsi="Arial" w:cs="Arial"/>
          <w:b/>
          <w:bCs/>
          <w:lang w:val="en-GB"/>
        </w:rPr>
        <w:t xml:space="preserve">                      R1-1</w:t>
      </w:r>
      <w:r w:rsidR="006346FA" w:rsidRPr="008E41B5">
        <w:rPr>
          <w:rFonts w:ascii="Arial" w:eastAsia="Batang" w:hAnsi="Arial" w:cs="Arial"/>
          <w:b/>
          <w:bCs/>
          <w:lang w:val="en-GB"/>
        </w:rPr>
        <w:t>6</w:t>
      </w:r>
      <w:r w:rsidR="007E5B80">
        <w:rPr>
          <w:rFonts w:ascii="Arial" w:eastAsia="Batang" w:hAnsi="Arial" w:cs="Arial"/>
          <w:b/>
          <w:bCs/>
          <w:lang w:val="en-GB"/>
        </w:rPr>
        <w:t>1964</w:t>
      </w:r>
    </w:p>
    <w:p w14:paraId="78AEFFDB" w14:textId="77777777" w:rsidR="00284961" w:rsidRPr="008E41B5" w:rsidRDefault="008E41B5" w:rsidP="00284961">
      <w:pPr>
        <w:widowControl w:val="0"/>
        <w:tabs>
          <w:tab w:val="center" w:pos="4252"/>
          <w:tab w:val="right" w:pos="8504"/>
        </w:tabs>
        <w:autoSpaceDE/>
        <w:autoSpaceDN/>
        <w:adjustRightInd/>
        <w:spacing w:after="0"/>
        <w:ind w:left="1440" w:hanging="1440"/>
        <w:jc w:val="left"/>
        <w:rPr>
          <w:rFonts w:ascii="Arial" w:eastAsia="Batang" w:hAnsi="Arial" w:cs="Arial"/>
          <w:b/>
          <w:bCs/>
          <w:lang w:val="en-GB"/>
        </w:rPr>
      </w:pPr>
      <w:r w:rsidRPr="008E41B5">
        <w:rPr>
          <w:rFonts w:ascii="Arial" w:eastAsia="Batang" w:hAnsi="Arial" w:cs="Arial" w:hint="eastAsia"/>
          <w:b/>
          <w:bCs/>
          <w:lang w:val="en-GB"/>
        </w:rPr>
        <w:t>Sophia Antipolis</w:t>
      </w:r>
      <w:r w:rsidRPr="008E41B5">
        <w:rPr>
          <w:rFonts w:ascii="Arial" w:eastAsia="Batang" w:hAnsi="Arial" w:cs="Arial"/>
          <w:b/>
          <w:bCs/>
          <w:lang w:val="en-GB"/>
        </w:rPr>
        <w:t xml:space="preserve">, </w:t>
      </w:r>
      <w:r w:rsidRPr="008E41B5">
        <w:rPr>
          <w:rFonts w:ascii="Arial" w:eastAsia="Batang" w:hAnsi="Arial" w:cs="Arial" w:hint="eastAsia"/>
          <w:b/>
          <w:bCs/>
          <w:lang w:val="en-GB"/>
        </w:rPr>
        <w:t>France</w:t>
      </w:r>
      <w:r w:rsidRPr="008E41B5">
        <w:rPr>
          <w:rFonts w:ascii="Arial" w:eastAsia="Batang" w:hAnsi="Arial" w:cs="Arial"/>
          <w:b/>
          <w:bCs/>
          <w:lang w:val="en-GB"/>
        </w:rPr>
        <w:t xml:space="preserve">, </w:t>
      </w:r>
      <w:r w:rsidRPr="008E41B5">
        <w:rPr>
          <w:rFonts w:ascii="Arial" w:eastAsia="Batang" w:hAnsi="Arial" w:cs="Arial" w:hint="eastAsia"/>
          <w:b/>
          <w:bCs/>
          <w:lang w:val="en-GB"/>
        </w:rPr>
        <w:t xml:space="preserve">22nd </w:t>
      </w:r>
      <w:r w:rsidRPr="008E41B5">
        <w:rPr>
          <w:rFonts w:ascii="Arial" w:eastAsia="Batang" w:hAnsi="Arial" w:cs="Arial"/>
          <w:b/>
          <w:bCs/>
          <w:lang w:val="en-GB"/>
        </w:rPr>
        <w:t xml:space="preserve">- </w:t>
      </w:r>
      <w:r w:rsidRPr="008E41B5">
        <w:rPr>
          <w:rFonts w:ascii="Arial" w:eastAsia="Batang" w:hAnsi="Arial" w:cs="Arial" w:hint="eastAsia"/>
          <w:b/>
          <w:bCs/>
          <w:lang w:val="en-GB"/>
        </w:rPr>
        <w:t>24th March</w:t>
      </w:r>
      <w:r w:rsidRPr="008E41B5">
        <w:rPr>
          <w:rFonts w:ascii="Arial" w:eastAsia="Batang" w:hAnsi="Arial" w:cs="Arial"/>
          <w:b/>
          <w:bCs/>
          <w:lang w:val="en-GB"/>
        </w:rPr>
        <w:t xml:space="preserve"> 201</w:t>
      </w:r>
      <w:r w:rsidRPr="008E41B5">
        <w:rPr>
          <w:rFonts w:ascii="Arial" w:eastAsia="Batang" w:hAnsi="Arial" w:cs="Arial" w:hint="eastAsia"/>
          <w:b/>
          <w:bCs/>
          <w:lang w:val="en-GB"/>
        </w:rPr>
        <w:t>6</w:t>
      </w:r>
    </w:p>
    <w:p w14:paraId="6C9A5D15" w14:textId="77777777" w:rsidR="00284961" w:rsidRPr="008E41B5" w:rsidRDefault="00284961" w:rsidP="00284961">
      <w:pPr>
        <w:pBdr>
          <w:top w:val="single" w:sz="4" w:space="1" w:color="auto"/>
        </w:pBdr>
        <w:spacing w:after="0"/>
        <w:jc w:val="left"/>
        <w:rPr>
          <w:b/>
          <w:kern w:val="2"/>
          <w:lang w:eastAsia="zh-CN"/>
        </w:rPr>
      </w:pPr>
    </w:p>
    <w:p w14:paraId="78F1D773" w14:textId="77777777" w:rsidR="00284961" w:rsidRPr="00BE6603" w:rsidRDefault="00BE6603" w:rsidP="00284961">
      <w:pPr>
        <w:spacing w:after="60"/>
        <w:jc w:val="left"/>
        <w:rPr>
          <w:rFonts w:ascii="Arial" w:eastAsia="Batang" w:hAnsi="Arial" w:cs="Arial"/>
          <w:b/>
          <w:bCs/>
          <w:lang w:val="en-GB"/>
        </w:rPr>
      </w:pPr>
      <w:r>
        <w:rPr>
          <w:rFonts w:ascii="Arial" w:eastAsia="Batang" w:hAnsi="Arial" w:cs="Arial"/>
          <w:b/>
          <w:bCs/>
          <w:lang w:val="en-GB"/>
        </w:rPr>
        <w:t xml:space="preserve">Agenda Item:  </w:t>
      </w:r>
      <w:r w:rsidR="008E41B5">
        <w:rPr>
          <w:rFonts w:ascii="Arial" w:eastAsia="Batang" w:hAnsi="Arial" w:cs="Arial"/>
          <w:b/>
          <w:bCs/>
          <w:lang w:val="en-GB"/>
        </w:rPr>
        <w:t>2.3.1</w:t>
      </w:r>
    </w:p>
    <w:p w14:paraId="70E35B79"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5D39252B" w14:textId="5D1ED4DA"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8E41B5">
        <w:rPr>
          <w:rFonts w:ascii="Arial" w:eastAsia="Batang" w:hAnsi="Arial" w:cs="Arial"/>
          <w:b/>
          <w:bCs/>
          <w:lang w:val="en-GB"/>
        </w:rPr>
        <w:t xml:space="preserve">Discussion </w:t>
      </w:r>
      <w:r w:rsidR="00B65515">
        <w:rPr>
          <w:rFonts w:ascii="Arial" w:eastAsia="Batang" w:hAnsi="Arial" w:cs="Arial"/>
          <w:b/>
          <w:bCs/>
          <w:lang w:val="en-GB"/>
        </w:rPr>
        <w:t>on</w:t>
      </w:r>
      <w:r w:rsidR="007118F2">
        <w:rPr>
          <w:rFonts w:ascii="Arial" w:eastAsia="Batang" w:hAnsi="Arial" w:cs="Arial"/>
          <w:b/>
          <w:bCs/>
          <w:lang w:val="en-GB"/>
        </w:rPr>
        <w:t xml:space="preserve"> NB-</w:t>
      </w:r>
      <w:r w:rsidR="008E41B5">
        <w:rPr>
          <w:rFonts w:ascii="Arial" w:eastAsia="Batang" w:hAnsi="Arial" w:cs="Arial"/>
          <w:b/>
          <w:bCs/>
          <w:lang w:val="en-GB"/>
        </w:rPr>
        <w:t>P</w:t>
      </w:r>
      <w:r w:rsidR="007118F2">
        <w:rPr>
          <w:rFonts w:ascii="Arial" w:eastAsia="Batang" w:hAnsi="Arial" w:cs="Arial"/>
          <w:b/>
          <w:bCs/>
          <w:lang w:val="en-GB"/>
        </w:rPr>
        <w:t>D</w:t>
      </w:r>
      <w:r w:rsidR="008E41B5">
        <w:rPr>
          <w:rFonts w:ascii="Arial" w:eastAsia="Batang" w:hAnsi="Arial" w:cs="Arial"/>
          <w:b/>
          <w:bCs/>
          <w:lang w:val="en-GB"/>
        </w:rPr>
        <w:t>SCH</w:t>
      </w:r>
      <w:r w:rsidR="007118F2">
        <w:rPr>
          <w:rFonts w:ascii="Arial" w:eastAsia="Batang" w:hAnsi="Arial" w:cs="Arial"/>
          <w:b/>
          <w:bCs/>
          <w:lang w:val="en-GB"/>
        </w:rPr>
        <w:t>/NB-PUSCH</w:t>
      </w:r>
      <w:r w:rsidR="008E41B5">
        <w:rPr>
          <w:rFonts w:ascii="Arial" w:eastAsia="Batang" w:hAnsi="Arial" w:cs="Arial"/>
          <w:b/>
          <w:bCs/>
          <w:lang w:val="en-GB"/>
        </w:rPr>
        <w:t xml:space="preserve"> transmission for NB-IoT</w:t>
      </w:r>
    </w:p>
    <w:p w14:paraId="7453D855"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4F9F1C6E" w14:textId="77777777" w:rsidR="00284961" w:rsidRPr="00AF261F" w:rsidRDefault="00284961" w:rsidP="00284961">
      <w:pPr>
        <w:pBdr>
          <w:bottom w:val="single" w:sz="4" w:space="1" w:color="auto"/>
        </w:pBdr>
        <w:spacing w:after="0"/>
        <w:jc w:val="left"/>
        <w:rPr>
          <w:b/>
          <w:sz w:val="16"/>
          <w:szCs w:val="16"/>
        </w:rPr>
      </w:pPr>
    </w:p>
    <w:p w14:paraId="26128300" w14:textId="77777777" w:rsidR="00284961" w:rsidRDefault="00284961" w:rsidP="00284961">
      <w:pPr>
        <w:pStyle w:val="Heading1"/>
      </w:pPr>
      <w:bookmarkStart w:id="1" w:name="_Ref124589705"/>
      <w:bookmarkStart w:id="2" w:name="_Ref129681862"/>
      <w:r w:rsidRPr="00AF261F">
        <w:t>Introduction</w:t>
      </w:r>
      <w:bookmarkEnd w:id="1"/>
      <w:bookmarkEnd w:id="2"/>
    </w:p>
    <w:p w14:paraId="2F386514" w14:textId="063A34D6" w:rsidR="008058E5" w:rsidRDefault="008058E5" w:rsidP="00C23D71">
      <w:pPr>
        <w:pStyle w:val="LGTdoc"/>
        <w:spacing w:afterLines="0" w:after="120" w:line="240" w:lineRule="auto"/>
        <w:rPr>
          <w:szCs w:val="22"/>
          <w:lang w:val="en-US"/>
        </w:rPr>
      </w:pPr>
      <w:r>
        <w:rPr>
          <w:szCs w:val="22"/>
          <w:lang w:val="en-US"/>
        </w:rPr>
        <w:t xml:space="preserve">The following agreements </w:t>
      </w:r>
      <w:r w:rsidR="00452E85">
        <w:rPr>
          <w:szCs w:val="22"/>
          <w:lang w:val="en-US"/>
        </w:rPr>
        <w:t xml:space="preserve">have been reached </w:t>
      </w:r>
      <w:r>
        <w:rPr>
          <w:szCs w:val="22"/>
          <w:lang w:val="en-US"/>
        </w:rPr>
        <w:t xml:space="preserve">for </w:t>
      </w:r>
      <w:r w:rsidR="00452E85">
        <w:rPr>
          <w:szCs w:val="22"/>
          <w:lang w:val="en-US"/>
        </w:rPr>
        <w:t xml:space="preserve">the Rel-13 </w:t>
      </w:r>
      <w:r>
        <w:rPr>
          <w:szCs w:val="22"/>
          <w:lang w:val="en-US"/>
        </w:rPr>
        <w:t>NB-IoT by far:</w:t>
      </w:r>
    </w:p>
    <w:p w14:paraId="218A6E15" w14:textId="77777777" w:rsidR="008058E5" w:rsidRPr="00DF2840" w:rsidRDefault="00C23D71" w:rsidP="00B00A46">
      <w:pPr>
        <w:pStyle w:val="LGTdoc"/>
        <w:spacing w:afterLines="0" w:after="120" w:line="240" w:lineRule="auto"/>
        <w:rPr>
          <w:rFonts w:ascii="Times" w:eastAsia="MS Mincho" w:hAnsi="Times" w:cs="Times"/>
          <w:lang w:val="en-US" w:eastAsia="ja-JP"/>
        </w:rPr>
      </w:pPr>
      <w:r w:rsidRPr="00A12DCC">
        <w:rPr>
          <w:szCs w:val="22"/>
          <w:lang w:val="en-US"/>
        </w:rPr>
        <w:t xml:space="preserve"> </w:t>
      </w:r>
      <w:r w:rsidR="008058E5">
        <w:rPr>
          <w:rFonts w:ascii="Times" w:eastAsia="MS Mincho" w:hAnsi="Times" w:cs="Times"/>
          <w:highlight w:val="green"/>
          <w:lang w:eastAsia="ja-JP"/>
        </w:rPr>
        <w:t>RAN1</w:t>
      </w:r>
      <w:r w:rsidR="008058E5" w:rsidRPr="00DF2840">
        <w:rPr>
          <w:rFonts w:ascii="Times" w:eastAsia="MS Mincho" w:hAnsi="Times" w:cs="Times"/>
          <w:highlight w:val="green"/>
          <w:lang w:val="en-US" w:eastAsia="ja-JP"/>
        </w:rPr>
        <w:t xml:space="preserve"> agreements:</w:t>
      </w:r>
    </w:p>
    <w:p w14:paraId="56ADEFD9" w14:textId="77777777" w:rsidR="008058E5" w:rsidRPr="008058E5" w:rsidRDefault="008058E5" w:rsidP="008058E5">
      <w:pPr>
        <w:numPr>
          <w:ilvl w:val="0"/>
          <w:numId w:val="16"/>
        </w:numPr>
        <w:autoSpaceDE/>
        <w:autoSpaceDN/>
        <w:adjustRightInd/>
        <w:snapToGrid/>
        <w:spacing w:after="0"/>
        <w:jc w:val="left"/>
        <w:rPr>
          <w:rFonts w:ascii="Times" w:eastAsia="MS Mincho" w:hAnsi="Times" w:cs="Times"/>
          <w:lang w:eastAsia="ja-JP"/>
        </w:rPr>
      </w:pPr>
      <w:r w:rsidRPr="008058E5">
        <w:rPr>
          <w:rFonts w:ascii="Times" w:eastAsia="MS Mincho" w:hAnsi="Times" w:cs="Times"/>
          <w:lang w:eastAsia="ja-JP"/>
        </w:rPr>
        <w:t>Half duplex operation:</w:t>
      </w:r>
    </w:p>
    <w:p w14:paraId="69D737F6" w14:textId="77777777" w:rsidR="008058E5" w:rsidRPr="008058E5" w:rsidRDefault="008058E5" w:rsidP="008058E5">
      <w:pPr>
        <w:numPr>
          <w:ilvl w:val="1"/>
          <w:numId w:val="16"/>
        </w:numPr>
        <w:autoSpaceDE/>
        <w:autoSpaceDN/>
        <w:adjustRightInd/>
        <w:snapToGrid/>
        <w:spacing w:after="0"/>
        <w:jc w:val="left"/>
        <w:rPr>
          <w:rFonts w:ascii="Times" w:eastAsia="MS Mincho" w:hAnsi="Times" w:cs="Times"/>
          <w:lang w:eastAsia="ja-JP"/>
        </w:rPr>
      </w:pPr>
      <w:r w:rsidRPr="008058E5">
        <w:rPr>
          <w:rFonts w:ascii="Times" w:eastAsia="MS Mincho" w:hAnsi="Times" w:cs="Times"/>
          <w:lang w:eastAsia="ja-JP"/>
        </w:rPr>
        <w:t>The HD-FDD guard period is Type B</w:t>
      </w:r>
    </w:p>
    <w:p w14:paraId="008ADA4C" w14:textId="77777777" w:rsidR="008058E5" w:rsidRPr="008058E5" w:rsidRDefault="008058E5" w:rsidP="008058E5">
      <w:pPr>
        <w:numPr>
          <w:ilvl w:val="1"/>
          <w:numId w:val="16"/>
        </w:numPr>
        <w:autoSpaceDE/>
        <w:autoSpaceDN/>
        <w:adjustRightInd/>
        <w:snapToGrid/>
        <w:spacing w:after="0"/>
        <w:jc w:val="left"/>
        <w:rPr>
          <w:rFonts w:ascii="Times" w:eastAsia="MS Mincho" w:hAnsi="Times" w:cs="Times"/>
          <w:lang w:eastAsia="ja-JP"/>
        </w:rPr>
      </w:pPr>
      <w:r w:rsidRPr="008058E5">
        <w:rPr>
          <w:rFonts w:ascii="Times" w:eastAsia="MS Mincho" w:hAnsi="Times" w:cs="Times"/>
          <w:lang w:eastAsia="ja-JP"/>
        </w:rPr>
        <w:t>When NB-IoT UE is transmitting, UE is not expected to monitor or receive any downlink channels</w:t>
      </w:r>
    </w:p>
    <w:p w14:paraId="69E547BC" w14:textId="77777777" w:rsidR="008058E5" w:rsidRPr="007E5BB4" w:rsidRDefault="008058E5" w:rsidP="008058E5">
      <w:pPr>
        <w:pStyle w:val="ListParagraph"/>
        <w:numPr>
          <w:ilvl w:val="0"/>
          <w:numId w:val="16"/>
        </w:numPr>
        <w:overflowPunct w:val="0"/>
        <w:snapToGrid/>
        <w:ind w:firstLineChars="0"/>
        <w:contextualSpacing/>
        <w:textAlignment w:val="baseline"/>
        <w:rPr>
          <w:rFonts w:ascii="Times" w:eastAsia="MS Mincho" w:hAnsi="Times" w:cs="Times"/>
        </w:rPr>
      </w:pPr>
      <w:r w:rsidRPr="007E5BB4">
        <w:rPr>
          <w:rFonts w:ascii="Times" w:eastAsia="MS Mincho" w:hAnsi="Times" w:cs="Times"/>
        </w:rPr>
        <w:t>DL and UL scheduling delays are indicated in DCI</w:t>
      </w:r>
    </w:p>
    <w:p w14:paraId="1BFDE4FF" w14:textId="77777777" w:rsidR="008058E5" w:rsidRPr="007E5BB4" w:rsidRDefault="008058E5" w:rsidP="008058E5">
      <w:pPr>
        <w:pStyle w:val="ListParagraph"/>
        <w:numPr>
          <w:ilvl w:val="1"/>
          <w:numId w:val="16"/>
        </w:numPr>
        <w:overflowPunct w:val="0"/>
        <w:snapToGrid/>
        <w:ind w:firstLineChars="0"/>
        <w:contextualSpacing/>
        <w:textAlignment w:val="baseline"/>
        <w:rPr>
          <w:rFonts w:ascii="Times" w:eastAsia="MS Mincho" w:hAnsi="Times" w:cs="Times"/>
        </w:rPr>
      </w:pPr>
      <w:r w:rsidRPr="007E5BB4">
        <w:rPr>
          <w:rFonts w:ascii="Times" w:eastAsia="MS Mincho" w:hAnsi="Times" w:cs="Times"/>
        </w:rPr>
        <w:t xml:space="preserve">number of delay values that can be signalled for the UL scheduling delay is less than the number of values for the DL </w:t>
      </w:r>
    </w:p>
    <w:p w14:paraId="7646C694" w14:textId="77777777" w:rsidR="008058E5" w:rsidRDefault="008058E5" w:rsidP="008058E5">
      <w:pPr>
        <w:pStyle w:val="ListParagraph"/>
        <w:numPr>
          <w:ilvl w:val="1"/>
          <w:numId w:val="16"/>
        </w:numPr>
        <w:overflowPunct w:val="0"/>
        <w:snapToGrid/>
        <w:ind w:firstLineChars="0"/>
        <w:contextualSpacing/>
        <w:textAlignment w:val="baseline"/>
        <w:rPr>
          <w:rFonts w:ascii="Times" w:eastAsia="MS Mincho" w:hAnsi="Times" w:cs="Times"/>
        </w:rPr>
      </w:pPr>
      <w:r w:rsidRPr="007E5BB4">
        <w:rPr>
          <w:rFonts w:ascii="Times" w:eastAsia="MS Mincho" w:hAnsi="Times" w:cs="Times"/>
        </w:rPr>
        <w:t>FFS the number of values and the sets of values</w:t>
      </w:r>
    </w:p>
    <w:p w14:paraId="143D0199" w14:textId="77777777" w:rsidR="00444671" w:rsidRPr="002A29F1" w:rsidRDefault="00444671" w:rsidP="00444671">
      <w:pPr>
        <w:numPr>
          <w:ilvl w:val="0"/>
          <w:numId w:val="16"/>
        </w:numPr>
        <w:autoSpaceDE/>
        <w:autoSpaceDN/>
        <w:adjustRightInd/>
        <w:snapToGrid/>
        <w:spacing w:after="0"/>
        <w:jc w:val="left"/>
        <w:rPr>
          <w:rFonts w:eastAsia="MS Mincho"/>
          <w:szCs w:val="20"/>
          <w:lang w:eastAsia="ja-JP"/>
        </w:rPr>
      </w:pPr>
      <w:r w:rsidRPr="002A29F1">
        <w:rPr>
          <w:rFonts w:hint="eastAsia"/>
          <w:szCs w:val="20"/>
          <w:lang w:eastAsia="ja-JP"/>
        </w:rPr>
        <w:t>The UE in RRC_IDLE</w:t>
      </w:r>
      <w:r w:rsidRPr="002A29F1">
        <w:rPr>
          <w:szCs w:val="20"/>
          <w:lang w:eastAsia="ja-JP"/>
        </w:rPr>
        <w:t xml:space="preserve"> camps on</w:t>
      </w:r>
      <w:r w:rsidRPr="002A29F1">
        <w:rPr>
          <w:rFonts w:hint="eastAsia"/>
          <w:szCs w:val="20"/>
          <w:lang w:eastAsia="ja-JP"/>
        </w:rPr>
        <w:t xml:space="preserve"> the </w:t>
      </w:r>
      <w:r w:rsidRPr="002A29F1">
        <w:rPr>
          <w:szCs w:val="20"/>
          <w:lang w:eastAsia="ja-JP"/>
        </w:rPr>
        <w:t>NB-IoT carrier on</w:t>
      </w:r>
      <w:r w:rsidRPr="002A29F1">
        <w:rPr>
          <w:rFonts w:hint="eastAsia"/>
          <w:szCs w:val="20"/>
          <w:lang w:eastAsia="ja-JP"/>
        </w:rPr>
        <w:t xml:space="preserve"> which the UE has received NB-PSS/SSS, NB-PBCH and</w:t>
      </w:r>
      <w:r w:rsidRPr="002A29F1">
        <w:rPr>
          <w:szCs w:val="20"/>
          <w:lang w:eastAsia="ja-JP"/>
        </w:rPr>
        <w:t xml:space="preserve"> </w:t>
      </w:r>
      <w:r w:rsidRPr="002A29F1">
        <w:rPr>
          <w:rFonts w:hint="eastAsia"/>
          <w:szCs w:val="20"/>
          <w:lang w:eastAsia="ja-JP"/>
        </w:rPr>
        <w:t>SIB transmissions</w:t>
      </w:r>
    </w:p>
    <w:p w14:paraId="0372F85E" w14:textId="77777777" w:rsidR="00444671" w:rsidRPr="002A29F1" w:rsidRDefault="00444671" w:rsidP="00444671">
      <w:pPr>
        <w:numPr>
          <w:ilvl w:val="0"/>
          <w:numId w:val="16"/>
        </w:numPr>
        <w:autoSpaceDE/>
        <w:autoSpaceDN/>
        <w:adjustRightInd/>
        <w:snapToGrid/>
        <w:spacing w:after="0"/>
        <w:jc w:val="left"/>
        <w:rPr>
          <w:rFonts w:eastAsia="MS Mincho"/>
          <w:szCs w:val="20"/>
          <w:lang w:eastAsia="ja-JP"/>
        </w:rPr>
      </w:pPr>
      <w:r w:rsidRPr="002A29F1">
        <w:rPr>
          <w:szCs w:val="20"/>
          <w:lang w:eastAsia="ja-JP"/>
        </w:rPr>
        <w:t>T</w:t>
      </w:r>
      <w:r w:rsidRPr="002A29F1">
        <w:rPr>
          <w:rFonts w:hint="eastAsia"/>
          <w:szCs w:val="20"/>
          <w:lang w:eastAsia="ja-JP"/>
        </w:rPr>
        <w:t>he UE in RRC_CONNECTED can be configured</w:t>
      </w:r>
      <w:r w:rsidRPr="002A29F1">
        <w:rPr>
          <w:szCs w:val="20"/>
          <w:lang w:eastAsia="ja-JP"/>
        </w:rPr>
        <w:t>, via UE-specific RRC signaling,</w:t>
      </w:r>
      <w:r w:rsidRPr="002A29F1">
        <w:rPr>
          <w:rFonts w:hint="eastAsia"/>
          <w:szCs w:val="20"/>
          <w:lang w:eastAsia="ja-JP"/>
        </w:rPr>
        <w:t xml:space="preserve"> </w:t>
      </w:r>
      <w:r w:rsidRPr="002A29F1">
        <w:rPr>
          <w:szCs w:val="20"/>
          <w:lang w:eastAsia="ja-JP"/>
        </w:rPr>
        <w:t>to</w:t>
      </w:r>
      <w:r w:rsidRPr="002A29F1">
        <w:rPr>
          <w:rFonts w:hint="eastAsia"/>
          <w:szCs w:val="20"/>
          <w:lang w:eastAsia="ja-JP"/>
        </w:rPr>
        <w:t xml:space="preserve"> a PRB</w:t>
      </w:r>
      <w:r w:rsidRPr="002A29F1">
        <w:rPr>
          <w:szCs w:val="20"/>
          <w:lang w:eastAsia="ja-JP"/>
        </w:rPr>
        <w:t>, for all unicast transmissions (not intended to excluding SC-PTM, if supported), different</w:t>
      </w:r>
      <w:r w:rsidRPr="002A29F1">
        <w:rPr>
          <w:rFonts w:hint="eastAsia"/>
          <w:szCs w:val="20"/>
          <w:lang w:eastAsia="ja-JP"/>
        </w:rPr>
        <w:t xml:space="preserve"> </w:t>
      </w:r>
      <w:r w:rsidRPr="002A29F1">
        <w:rPr>
          <w:szCs w:val="20"/>
          <w:lang w:eastAsia="ja-JP"/>
        </w:rPr>
        <w:t>than the NB-IoT carrier on</w:t>
      </w:r>
      <w:r w:rsidRPr="002A29F1">
        <w:rPr>
          <w:rFonts w:hint="eastAsia"/>
          <w:szCs w:val="20"/>
          <w:lang w:eastAsia="ja-JP"/>
        </w:rPr>
        <w:t xml:space="preserve"> which the UE has received NB-PSS/SSS, NB-PBCH and</w:t>
      </w:r>
      <w:r w:rsidRPr="002A29F1">
        <w:rPr>
          <w:szCs w:val="20"/>
          <w:lang w:eastAsia="ja-JP"/>
        </w:rPr>
        <w:t xml:space="preserve"> </w:t>
      </w:r>
      <w:r w:rsidRPr="002A29F1">
        <w:rPr>
          <w:rFonts w:hint="eastAsia"/>
          <w:szCs w:val="20"/>
          <w:lang w:eastAsia="ja-JP"/>
        </w:rPr>
        <w:t>SIB transmissions</w:t>
      </w:r>
    </w:p>
    <w:p w14:paraId="6CAEE0F3" w14:textId="77777777" w:rsidR="00444671" w:rsidRPr="002A29F1" w:rsidRDefault="00444671" w:rsidP="00444671">
      <w:pPr>
        <w:numPr>
          <w:ilvl w:val="1"/>
          <w:numId w:val="16"/>
        </w:numPr>
        <w:autoSpaceDE/>
        <w:autoSpaceDN/>
        <w:adjustRightInd/>
        <w:snapToGrid/>
        <w:spacing w:after="0"/>
        <w:jc w:val="left"/>
        <w:rPr>
          <w:rFonts w:eastAsia="MS Mincho"/>
          <w:szCs w:val="20"/>
          <w:lang w:eastAsia="ja-JP"/>
        </w:rPr>
      </w:pPr>
      <w:r w:rsidRPr="002A29F1">
        <w:rPr>
          <w:szCs w:val="20"/>
          <w:lang w:eastAsia="ja-JP"/>
        </w:rPr>
        <w:t>If the different PRB is not configured for the UE, all transmissions occur on the NB-IoT carrier on</w:t>
      </w:r>
      <w:r w:rsidRPr="002A29F1">
        <w:rPr>
          <w:rFonts w:hint="eastAsia"/>
          <w:szCs w:val="20"/>
          <w:lang w:eastAsia="ja-JP"/>
        </w:rPr>
        <w:t xml:space="preserve"> which the UE has received NB-PSS/SSS, NB-PBCH and</w:t>
      </w:r>
      <w:r w:rsidRPr="002A29F1">
        <w:rPr>
          <w:szCs w:val="20"/>
          <w:lang w:eastAsia="ja-JP"/>
        </w:rPr>
        <w:t xml:space="preserve"> </w:t>
      </w:r>
      <w:r w:rsidRPr="002A29F1">
        <w:rPr>
          <w:rFonts w:hint="eastAsia"/>
          <w:szCs w:val="20"/>
          <w:lang w:eastAsia="ja-JP"/>
        </w:rPr>
        <w:t>SIB transmissions</w:t>
      </w:r>
    </w:p>
    <w:p w14:paraId="6F10B1C5" w14:textId="77777777" w:rsidR="00444671" w:rsidRPr="002A29F1" w:rsidRDefault="00444671" w:rsidP="00444671">
      <w:pPr>
        <w:numPr>
          <w:ilvl w:val="0"/>
          <w:numId w:val="16"/>
        </w:numPr>
        <w:autoSpaceDE/>
        <w:autoSpaceDN/>
        <w:adjustRightInd/>
        <w:snapToGrid/>
        <w:rPr>
          <w:szCs w:val="20"/>
          <w:lang w:eastAsia="ja-JP"/>
        </w:rPr>
      </w:pPr>
      <w:r w:rsidRPr="002A29F1">
        <w:rPr>
          <w:rFonts w:hint="eastAsia"/>
          <w:szCs w:val="20"/>
          <w:lang w:eastAsia="ja-JP"/>
        </w:rPr>
        <w:t>T</w:t>
      </w:r>
      <w:r w:rsidRPr="002A29F1">
        <w:rPr>
          <w:szCs w:val="20"/>
          <w:lang w:eastAsia="ja-JP"/>
        </w:rPr>
        <w:t>he</w:t>
      </w:r>
      <w:r w:rsidRPr="002A29F1">
        <w:rPr>
          <w:rFonts w:hint="eastAsia"/>
          <w:szCs w:val="20"/>
          <w:lang w:eastAsia="ja-JP"/>
        </w:rPr>
        <w:t xml:space="preserve"> UE is not expected to receive NB-PBCH, and NB-PSS/SSS </w:t>
      </w:r>
      <w:r w:rsidRPr="002A29F1">
        <w:rPr>
          <w:szCs w:val="20"/>
          <w:lang w:eastAsia="ja-JP"/>
        </w:rPr>
        <w:t xml:space="preserve">and any transmissions other than unicast transmissions </w:t>
      </w:r>
      <w:r w:rsidRPr="002A29F1">
        <w:rPr>
          <w:rFonts w:hint="eastAsia"/>
          <w:szCs w:val="20"/>
          <w:lang w:eastAsia="ja-JP"/>
        </w:rPr>
        <w:t xml:space="preserve">in the configured PRB </w:t>
      </w:r>
    </w:p>
    <w:p w14:paraId="5B684C3F" w14:textId="3F82F5B9" w:rsidR="008A0DF5" w:rsidRDefault="008058E5" w:rsidP="00080D78">
      <w:pPr>
        <w:spacing w:line="360" w:lineRule="auto"/>
        <w:rPr>
          <w:lang w:eastAsia="zh-CN"/>
        </w:rPr>
      </w:pPr>
      <w:r>
        <w:rPr>
          <w:lang w:eastAsia="zh-CN"/>
        </w:rPr>
        <w:t xml:space="preserve">Furthermore, according to the WID description </w:t>
      </w:r>
      <w:r w:rsidR="008A090D">
        <w:rPr>
          <w:lang w:eastAsia="zh-CN"/>
        </w:rPr>
        <w:fldChar w:fldCharType="begin"/>
      </w:r>
      <w:r w:rsidR="008A090D">
        <w:rPr>
          <w:lang w:eastAsia="zh-CN"/>
        </w:rPr>
        <w:instrText xml:space="preserve"> REF _Ref430782970 \r \h </w:instrText>
      </w:r>
      <w:r w:rsidR="008A090D">
        <w:rPr>
          <w:lang w:eastAsia="zh-CN"/>
        </w:rPr>
      </w:r>
      <w:r w:rsidR="008A090D">
        <w:rPr>
          <w:lang w:eastAsia="zh-CN"/>
        </w:rPr>
        <w:fldChar w:fldCharType="separate"/>
      </w:r>
      <w:r w:rsidR="008A090D">
        <w:rPr>
          <w:lang w:eastAsia="zh-CN"/>
        </w:rPr>
        <w:t>[1]</w:t>
      </w:r>
      <w:r w:rsidR="008A090D">
        <w:rPr>
          <w:lang w:eastAsia="zh-CN"/>
        </w:rPr>
        <w:fldChar w:fldCharType="end"/>
      </w:r>
      <w:r w:rsidR="00CF397D">
        <w:rPr>
          <w:lang w:eastAsia="zh-CN"/>
        </w:rPr>
        <w:t xml:space="preserve"> </w:t>
      </w:r>
      <w:r>
        <w:rPr>
          <w:lang w:eastAsia="zh-CN"/>
        </w:rPr>
        <w:t>and the agreements from RAN2</w:t>
      </w:r>
      <w:r w:rsidR="00CF397D">
        <w:rPr>
          <w:lang w:eastAsia="zh-CN"/>
        </w:rPr>
        <w:t xml:space="preserve"> </w:t>
      </w:r>
      <w:r w:rsidR="008A090D">
        <w:rPr>
          <w:lang w:eastAsia="zh-CN"/>
        </w:rPr>
        <w:fldChar w:fldCharType="begin"/>
      </w:r>
      <w:r w:rsidR="008A090D">
        <w:rPr>
          <w:lang w:eastAsia="zh-CN"/>
        </w:rPr>
        <w:instrText xml:space="preserve"> REF _Ref440047828 \r \h </w:instrText>
      </w:r>
      <w:r w:rsidR="008A090D">
        <w:rPr>
          <w:lang w:eastAsia="zh-CN"/>
        </w:rPr>
      </w:r>
      <w:r w:rsidR="008A090D">
        <w:rPr>
          <w:lang w:eastAsia="zh-CN"/>
        </w:rPr>
        <w:fldChar w:fldCharType="separate"/>
      </w:r>
      <w:r w:rsidR="008A090D">
        <w:rPr>
          <w:lang w:eastAsia="zh-CN"/>
        </w:rPr>
        <w:t>[2]</w:t>
      </w:r>
      <w:r w:rsidR="008A090D">
        <w:rPr>
          <w:lang w:eastAsia="zh-CN"/>
        </w:rPr>
        <w:fldChar w:fldCharType="end"/>
      </w:r>
      <w:r>
        <w:rPr>
          <w:lang w:eastAsia="zh-CN"/>
        </w:rPr>
        <w:t>, NB-IoT UE is a HD-FDD user and has only one process for DL and UL respectively.</w:t>
      </w:r>
      <w:r w:rsidR="00A17944">
        <w:rPr>
          <w:lang w:eastAsia="zh-CN"/>
        </w:rPr>
        <w:t xml:space="preserve"> </w:t>
      </w:r>
      <w:r w:rsidR="0056658D" w:rsidRPr="00D43734">
        <w:rPr>
          <w:lang w:eastAsia="zh-CN"/>
        </w:rPr>
        <w:t>I</w:t>
      </w:r>
      <w:r w:rsidR="0056658D" w:rsidRPr="00D43734">
        <w:rPr>
          <w:rFonts w:hint="eastAsia"/>
          <w:lang w:eastAsia="zh-CN"/>
        </w:rPr>
        <w:t xml:space="preserve">n </w:t>
      </w:r>
      <w:r w:rsidR="00D43734">
        <w:rPr>
          <w:lang w:eastAsia="zh-CN"/>
        </w:rPr>
        <w:t>this contribution we</w:t>
      </w:r>
      <w:r w:rsidR="008A0DF5">
        <w:rPr>
          <w:lang w:eastAsia="zh-CN"/>
        </w:rPr>
        <w:t xml:space="preserve"> </w:t>
      </w:r>
      <w:r w:rsidR="00A17944">
        <w:rPr>
          <w:lang w:eastAsia="zh-CN"/>
        </w:rPr>
        <w:t xml:space="preserve">discuss </w:t>
      </w:r>
      <w:r w:rsidR="00B65515">
        <w:rPr>
          <w:lang w:eastAsia="zh-CN"/>
        </w:rPr>
        <w:t>NB-</w:t>
      </w:r>
      <w:r w:rsidR="00A17944">
        <w:rPr>
          <w:lang w:eastAsia="zh-CN"/>
        </w:rPr>
        <w:t>PUSCH transmission for NB-IoT UE.</w:t>
      </w:r>
      <w:r w:rsidR="00452E85">
        <w:rPr>
          <w:lang w:eastAsia="zh-CN"/>
        </w:rPr>
        <w:t xml:space="preserve"> First we discuss the potential problem of time and frequency synchronization during </w:t>
      </w:r>
      <w:r w:rsidR="00B65515">
        <w:rPr>
          <w:lang w:eastAsia="zh-CN"/>
        </w:rPr>
        <w:t>NB-</w:t>
      </w:r>
      <w:r w:rsidR="00452E85">
        <w:rPr>
          <w:lang w:eastAsia="zh-CN"/>
        </w:rPr>
        <w:t>PUSCH transmitting for NB-IoT UEs in enhanced coverage and then present some solutions.</w:t>
      </w:r>
    </w:p>
    <w:p w14:paraId="3F0B87E4" w14:textId="77777777" w:rsidR="00284961" w:rsidRDefault="00284961" w:rsidP="00284961">
      <w:pPr>
        <w:pStyle w:val="Heading1"/>
      </w:pPr>
      <w:r>
        <w:rPr>
          <w:rFonts w:hint="eastAsia"/>
        </w:rPr>
        <w:t>Discussion</w:t>
      </w:r>
    </w:p>
    <w:p w14:paraId="0209A986" w14:textId="77777777" w:rsidR="00452E85" w:rsidRDefault="00452E85" w:rsidP="00284961">
      <w:pPr>
        <w:rPr>
          <w:b/>
          <w:u w:val="single"/>
          <w:lang w:eastAsia="zh-CN"/>
        </w:rPr>
      </w:pPr>
      <w:r>
        <w:rPr>
          <w:b/>
          <w:u w:val="single"/>
          <w:lang w:eastAsia="zh-CN"/>
        </w:rPr>
        <w:t>Time and frequency synchronization problem during PUSCH transmitting</w:t>
      </w:r>
    </w:p>
    <w:p w14:paraId="560EAF96" w14:textId="53A820AE" w:rsidR="00B65515" w:rsidRPr="00B65515" w:rsidRDefault="00452E85" w:rsidP="00896DF7">
      <w:pPr>
        <w:autoSpaceDE/>
        <w:autoSpaceDN/>
        <w:adjustRightInd/>
        <w:snapToGrid/>
        <w:spacing w:after="0" w:line="360" w:lineRule="auto"/>
        <w:jc w:val="left"/>
        <w:rPr>
          <w:lang w:eastAsia="zh-CN"/>
        </w:rPr>
      </w:pPr>
      <w:r w:rsidRPr="00452E85">
        <w:rPr>
          <w:lang w:eastAsia="zh-CN"/>
        </w:rPr>
        <w:t>For N</w:t>
      </w:r>
      <w:r w:rsidR="00CF397D" w:rsidRPr="00CF397D">
        <w:rPr>
          <w:lang w:eastAsia="zh-CN"/>
        </w:rPr>
        <w:t>B</w:t>
      </w:r>
      <w:r w:rsidRPr="00452E85">
        <w:rPr>
          <w:lang w:eastAsia="zh-CN"/>
        </w:rPr>
        <w:t xml:space="preserve">-IoT </w:t>
      </w:r>
      <w:r>
        <w:rPr>
          <w:lang w:eastAsia="zh-CN"/>
        </w:rPr>
        <w:t xml:space="preserve">UEs </w:t>
      </w:r>
      <w:r w:rsidRPr="00452E85">
        <w:rPr>
          <w:lang w:eastAsia="zh-CN"/>
        </w:rPr>
        <w:t xml:space="preserve">working in enhanced coverage, </w:t>
      </w:r>
      <w:r w:rsidR="00B65515">
        <w:rPr>
          <w:lang w:eastAsia="zh-CN"/>
        </w:rPr>
        <w:t>NB-</w:t>
      </w:r>
      <w:r>
        <w:rPr>
          <w:lang w:eastAsia="zh-CN"/>
        </w:rPr>
        <w:t xml:space="preserve">PUSCH </w:t>
      </w:r>
      <w:r w:rsidR="00777C6E">
        <w:rPr>
          <w:lang w:eastAsia="zh-CN"/>
        </w:rPr>
        <w:t>is</w:t>
      </w:r>
      <w:r>
        <w:rPr>
          <w:lang w:eastAsia="zh-CN"/>
        </w:rPr>
        <w:t xml:space="preserve"> mapped or repeated </w:t>
      </w:r>
      <w:r w:rsidR="00076FD6">
        <w:rPr>
          <w:lang w:eastAsia="zh-CN"/>
        </w:rPr>
        <w:t>on</w:t>
      </w:r>
      <w:r>
        <w:rPr>
          <w:lang w:eastAsia="zh-CN"/>
        </w:rPr>
        <w:t xml:space="preserve"> hundreds of or even thousands of subframes in order to overcome the effect of noise and </w:t>
      </w:r>
      <w:r w:rsidR="00B65515">
        <w:rPr>
          <w:lang w:eastAsia="zh-CN"/>
        </w:rPr>
        <w:t xml:space="preserve">guarantee that the eNB can get </w:t>
      </w:r>
      <w:r>
        <w:rPr>
          <w:lang w:eastAsia="zh-CN"/>
        </w:rPr>
        <w:t xml:space="preserve">sufficient </w:t>
      </w:r>
      <w:r w:rsidR="00B65515">
        <w:rPr>
          <w:lang w:eastAsia="zh-CN"/>
        </w:rPr>
        <w:t xml:space="preserve">decoding performance of NB-PUSCH. </w:t>
      </w:r>
    </w:p>
    <w:p w14:paraId="12EAA183" w14:textId="2941C33C" w:rsidR="00452E85" w:rsidRDefault="00FF5CF0" w:rsidP="00896DF7">
      <w:pPr>
        <w:spacing w:line="360" w:lineRule="auto"/>
        <w:rPr>
          <w:lang w:eastAsia="zh-CN"/>
        </w:rPr>
      </w:pPr>
      <w:r>
        <w:rPr>
          <w:rFonts w:hint="eastAsia"/>
          <w:lang w:eastAsia="zh-CN"/>
        </w:rPr>
        <w:lastRenderedPageBreak/>
        <w:t>H</w:t>
      </w:r>
      <w:r>
        <w:rPr>
          <w:lang w:eastAsia="zh-CN"/>
        </w:rPr>
        <w:t xml:space="preserve">owever, On the other hand, as discussed in </w:t>
      </w:r>
      <w:r w:rsidR="008A090D">
        <w:rPr>
          <w:lang w:eastAsia="zh-CN"/>
        </w:rPr>
        <w:fldChar w:fldCharType="begin"/>
      </w:r>
      <w:r w:rsidR="008A090D">
        <w:rPr>
          <w:lang w:eastAsia="zh-CN"/>
        </w:rPr>
        <w:instrText xml:space="preserve"> REF _Ref445803742 \r \h </w:instrText>
      </w:r>
      <w:r w:rsidR="008A090D">
        <w:rPr>
          <w:lang w:eastAsia="zh-CN"/>
        </w:rPr>
      </w:r>
      <w:r w:rsidR="008A090D">
        <w:rPr>
          <w:lang w:eastAsia="zh-CN"/>
        </w:rPr>
        <w:fldChar w:fldCharType="separate"/>
      </w:r>
      <w:r w:rsidR="008A090D">
        <w:rPr>
          <w:lang w:eastAsia="zh-CN"/>
        </w:rPr>
        <w:t>[3]</w:t>
      </w:r>
      <w:r w:rsidR="008A090D">
        <w:rPr>
          <w:lang w:eastAsia="zh-CN"/>
        </w:rPr>
        <w:fldChar w:fldCharType="end"/>
      </w:r>
      <w:r>
        <w:rPr>
          <w:lang w:eastAsia="zh-CN"/>
        </w:rPr>
        <w:t xml:space="preserve">, the NB-IoT UE </w:t>
      </w:r>
      <w:r w:rsidR="00777C6E">
        <w:rPr>
          <w:lang w:eastAsia="zh-CN"/>
        </w:rPr>
        <w:t>needs to</w:t>
      </w:r>
      <w:r>
        <w:rPr>
          <w:lang w:eastAsia="zh-CN"/>
        </w:rPr>
        <w:t xml:space="preserve"> regularly track the frequency offset due to such factors as o</w:t>
      </w:r>
      <w:r w:rsidRPr="00B65515">
        <w:rPr>
          <w:lang w:eastAsia="zh-CN"/>
        </w:rPr>
        <w:t>scillator quality</w:t>
      </w:r>
      <w:r w:rsidR="00777C6E">
        <w:rPr>
          <w:lang w:eastAsia="zh-CN"/>
        </w:rPr>
        <w:t>,</w:t>
      </w:r>
      <w:r w:rsidRPr="00B65515">
        <w:rPr>
          <w:lang w:eastAsia="zh-CN"/>
        </w:rPr>
        <w:t xml:space="preserve"> temperature variation, </w:t>
      </w:r>
      <w:r>
        <w:rPr>
          <w:lang w:eastAsia="zh-CN"/>
        </w:rPr>
        <w:t>c</w:t>
      </w:r>
      <w:r w:rsidRPr="00B65515">
        <w:rPr>
          <w:lang w:eastAsia="zh-CN"/>
        </w:rPr>
        <w:t>hannel variations</w:t>
      </w:r>
      <w:r w:rsidR="00777C6E">
        <w:rPr>
          <w:lang w:eastAsia="zh-CN"/>
        </w:rPr>
        <w:t>, D</w:t>
      </w:r>
      <w:r w:rsidRPr="00B65515">
        <w:rPr>
          <w:lang w:eastAsia="zh-CN"/>
        </w:rPr>
        <w:t xml:space="preserve">oppler </w:t>
      </w:r>
      <w:r w:rsidR="00896DF7">
        <w:rPr>
          <w:lang w:eastAsia="zh-CN"/>
        </w:rPr>
        <w:t>s</w:t>
      </w:r>
      <w:r w:rsidRPr="00B65515">
        <w:rPr>
          <w:lang w:eastAsia="zh-CN"/>
        </w:rPr>
        <w:t>hift and so on.</w:t>
      </w:r>
    </w:p>
    <w:p w14:paraId="16351F8B" w14:textId="5AEBA293" w:rsidR="00896DF7" w:rsidRPr="00896DF7" w:rsidRDefault="00896DF7" w:rsidP="00896DF7">
      <w:pPr>
        <w:spacing w:line="360" w:lineRule="auto"/>
        <w:rPr>
          <w:lang w:eastAsia="zh-CN"/>
        </w:rPr>
      </w:pPr>
      <w:r>
        <w:rPr>
          <w:lang w:eastAsia="zh-CN"/>
        </w:rPr>
        <w:t xml:space="preserve">Therefore, schemes need to be </w:t>
      </w:r>
      <w:r w:rsidR="00DD5BAD">
        <w:rPr>
          <w:lang w:eastAsia="zh-CN"/>
        </w:rPr>
        <w:t>discussed</w:t>
      </w:r>
      <w:r>
        <w:rPr>
          <w:lang w:eastAsia="zh-CN"/>
        </w:rPr>
        <w:t xml:space="preserve"> for NB-IoT UEs in enhanced coverage to track time and frequency offset within the long transmission time of NB-PUSCH.</w:t>
      </w:r>
    </w:p>
    <w:p w14:paraId="4E42D330" w14:textId="1CC8C0B7" w:rsidR="00452E85" w:rsidRPr="00896DF7" w:rsidRDefault="00896DF7" w:rsidP="00E33875">
      <w:pPr>
        <w:spacing w:line="360" w:lineRule="auto"/>
        <w:rPr>
          <w:b/>
          <w:i/>
          <w:lang w:eastAsia="zh-CN"/>
        </w:rPr>
      </w:pPr>
      <w:r w:rsidRPr="00896DF7">
        <w:rPr>
          <w:b/>
          <w:i/>
        </w:rPr>
        <w:t xml:space="preserve">Proposal </w:t>
      </w:r>
      <w:r w:rsidRPr="00896DF7">
        <w:rPr>
          <w:b/>
          <w:i/>
        </w:rPr>
        <w:fldChar w:fldCharType="begin"/>
      </w:r>
      <w:r w:rsidRPr="00896DF7">
        <w:rPr>
          <w:b/>
          <w:i/>
        </w:rPr>
        <w:instrText xml:space="preserve"> SEQ Proposal \* ARABIC </w:instrText>
      </w:r>
      <w:r w:rsidRPr="00896DF7">
        <w:rPr>
          <w:b/>
          <w:i/>
        </w:rPr>
        <w:fldChar w:fldCharType="separate"/>
      </w:r>
      <w:r w:rsidRPr="00896DF7">
        <w:rPr>
          <w:b/>
          <w:i/>
          <w:noProof/>
        </w:rPr>
        <w:t>1</w:t>
      </w:r>
      <w:r w:rsidRPr="00896DF7">
        <w:rPr>
          <w:b/>
          <w:i/>
        </w:rPr>
        <w:fldChar w:fldCharType="end"/>
      </w:r>
      <w:r w:rsidRPr="00896DF7">
        <w:rPr>
          <w:b/>
          <w:bCs/>
          <w:i/>
        </w:rPr>
        <w:t>: </w:t>
      </w:r>
      <w:r w:rsidR="009E0F96">
        <w:rPr>
          <w:b/>
          <w:i/>
          <w:lang w:eastAsia="zh-CN"/>
        </w:rPr>
        <w:t>S</w:t>
      </w:r>
      <w:r w:rsidRPr="00896DF7">
        <w:rPr>
          <w:b/>
          <w:i/>
          <w:lang w:eastAsia="zh-CN"/>
        </w:rPr>
        <w:t xml:space="preserve">chemes need to be </w:t>
      </w:r>
      <w:r w:rsidR="00AC0F6F">
        <w:rPr>
          <w:b/>
          <w:i/>
          <w:lang w:eastAsia="zh-CN"/>
        </w:rPr>
        <w:t>discussed</w:t>
      </w:r>
      <w:r w:rsidRPr="00896DF7">
        <w:rPr>
          <w:b/>
          <w:i/>
          <w:lang w:eastAsia="zh-CN"/>
        </w:rPr>
        <w:t>i for NB-IoT UEs in enhanced coverage to track time and frequency offset within the long transmission time of NB-PUSCH.</w:t>
      </w:r>
    </w:p>
    <w:p w14:paraId="319C2405" w14:textId="0008F6D8" w:rsidR="002474EE" w:rsidRPr="002474EE" w:rsidRDefault="00896DF7" w:rsidP="00284961">
      <w:pPr>
        <w:rPr>
          <w:b/>
          <w:u w:val="single"/>
          <w:lang w:eastAsia="zh-CN"/>
        </w:rPr>
      </w:pPr>
      <w:r>
        <w:rPr>
          <w:b/>
          <w:u w:val="single"/>
          <w:lang w:eastAsia="zh-CN"/>
        </w:rPr>
        <w:t xml:space="preserve">Potential solution </w:t>
      </w:r>
      <w:r w:rsidR="00B545F9">
        <w:rPr>
          <w:b/>
          <w:u w:val="single"/>
          <w:lang w:eastAsia="zh-CN"/>
        </w:rPr>
        <w:t>to track timing/frequency</w:t>
      </w:r>
      <w:r>
        <w:rPr>
          <w:b/>
          <w:u w:val="single"/>
          <w:lang w:eastAsia="zh-CN"/>
        </w:rPr>
        <w:t xml:space="preserve"> within NB-PUSCH transmission</w:t>
      </w:r>
    </w:p>
    <w:p w14:paraId="42061742" w14:textId="5C95E1C1" w:rsidR="00394C61" w:rsidRPr="00394C61" w:rsidRDefault="00896DF7" w:rsidP="00394C61">
      <w:pPr>
        <w:spacing w:line="360" w:lineRule="auto"/>
        <w:rPr>
          <w:lang w:eastAsia="zh-CN"/>
        </w:rPr>
      </w:pPr>
      <w:bookmarkStart w:id="3" w:name="_Ref442101941"/>
      <w:r w:rsidRPr="00896DF7">
        <w:rPr>
          <w:lang w:eastAsia="zh-CN"/>
        </w:rPr>
        <w:t>I</w:t>
      </w:r>
      <w:r w:rsidRPr="00896DF7">
        <w:rPr>
          <w:rFonts w:hint="eastAsia"/>
          <w:lang w:eastAsia="zh-CN"/>
        </w:rPr>
        <w:t xml:space="preserve">n </w:t>
      </w:r>
      <w:r w:rsidR="008A090D">
        <w:rPr>
          <w:lang w:eastAsia="zh-CN"/>
        </w:rPr>
        <w:fldChar w:fldCharType="begin"/>
      </w:r>
      <w:r w:rsidR="008A090D">
        <w:rPr>
          <w:lang w:eastAsia="zh-CN"/>
        </w:rPr>
        <w:instrText xml:space="preserve"> </w:instrText>
      </w:r>
      <w:r w:rsidR="008A090D">
        <w:rPr>
          <w:rFonts w:hint="eastAsia"/>
          <w:lang w:eastAsia="zh-CN"/>
        </w:rPr>
        <w:instrText>REF _Ref445803742 \r \h</w:instrText>
      </w:r>
      <w:r w:rsidR="008A090D">
        <w:rPr>
          <w:lang w:eastAsia="zh-CN"/>
        </w:rPr>
        <w:instrText xml:space="preserve"> </w:instrText>
      </w:r>
      <w:r w:rsidR="008A090D">
        <w:rPr>
          <w:lang w:eastAsia="zh-CN"/>
        </w:rPr>
      </w:r>
      <w:r w:rsidR="008A090D">
        <w:rPr>
          <w:lang w:eastAsia="zh-CN"/>
        </w:rPr>
        <w:fldChar w:fldCharType="separate"/>
      </w:r>
      <w:r w:rsidR="008A090D">
        <w:rPr>
          <w:lang w:eastAsia="zh-CN"/>
        </w:rPr>
        <w:t>[3]</w:t>
      </w:r>
      <w:r w:rsidR="008A090D">
        <w:rPr>
          <w:lang w:eastAsia="zh-CN"/>
        </w:rPr>
        <w:fldChar w:fldCharType="end"/>
      </w:r>
      <w:r w:rsidRPr="00896DF7">
        <w:rPr>
          <w:lang w:eastAsia="zh-CN"/>
        </w:rPr>
        <w:t>, it has been suggested that</w:t>
      </w:r>
      <w:r>
        <w:rPr>
          <w:lang w:eastAsia="zh-CN"/>
        </w:rPr>
        <w:t xml:space="preserve"> an </w:t>
      </w:r>
      <w:r w:rsidR="00E33875" w:rsidRPr="00001B54">
        <w:rPr>
          <w:lang w:eastAsia="zh-CN"/>
        </w:rPr>
        <w:t>intra-band</w:t>
      </w:r>
      <w:r w:rsidRPr="00001B54">
        <w:rPr>
          <w:lang w:eastAsia="zh-CN"/>
        </w:rPr>
        <w:t xml:space="preserve"> measurement gap concept in NB-IOT can be introduced to </w:t>
      </w:r>
      <w:r w:rsidR="00001B54" w:rsidRPr="00001B54">
        <w:rPr>
          <w:lang w:eastAsia="zh-CN"/>
        </w:rPr>
        <w:t xml:space="preserve">provide chances for regular time and frequency tracking. Such method by defining e.g., periodic intra band measurement gap </w:t>
      </w:r>
      <w:r w:rsidR="00001B54" w:rsidRPr="00394C61">
        <w:rPr>
          <w:lang w:eastAsia="zh-CN"/>
        </w:rPr>
        <w:t xml:space="preserve">is indeed </w:t>
      </w:r>
      <w:r w:rsidR="00DD5BAD">
        <w:rPr>
          <w:lang w:eastAsia="zh-CN"/>
        </w:rPr>
        <w:t xml:space="preserve">a </w:t>
      </w:r>
      <w:r w:rsidR="00001B54" w:rsidRPr="00394C61">
        <w:rPr>
          <w:lang w:eastAsia="zh-CN"/>
        </w:rPr>
        <w:t>good one when there is only uplink data for an NB-IoT UE. However, when there is parallel downlink and uplink data for an NB-IoT UE, some optimization</w:t>
      </w:r>
      <w:r w:rsidR="00D36F94" w:rsidRPr="00394C61">
        <w:rPr>
          <w:lang w:eastAsia="zh-CN"/>
        </w:rPr>
        <w:t xml:space="preserve"> may be necessary. For </w:t>
      </w:r>
      <w:r w:rsidR="00394C61" w:rsidRPr="00394C61">
        <w:rPr>
          <w:lang w:eastAsia="zh-CN"/>
        </w:rPr>
        <w:t xml:space="preserve">example, the eNB can schedule NB-PUSCH and NB-PDSCH within the same UE-specific search space, and </w:t>
      </w:r>
      <w:r w:rsidR="00E33875">
        <w:rPr>
          <w:lang w:eastAsia="zh-CN"/>
        </w:rPr>
        <w:t>one</w:t>
      </w:r>
      <w:r w:rsidR="00394C61" w:rsidRPr="00394C61">
        <w:rPr>
          <w:lang w:eastAsia="zh-CN"/>
        </w:rPr>
        <w:t xml:space="preserve"> NB-PDSCH and </w:t>
      </w:r>
      <w:r w:rsidR="00E33875">
        <w:rPr>
          <w:lang w:eastAsia="zh-CN"/>
        </w:rPr>
        <w:t xml:space="preserve">one </w:t>
      </w:r>
      <w:r w:rsidR="00394C61" w:rsidRPr="00394C61">
        <w:rPr>
          <w:lang w:eastAsia="zh-CN"/>
        </w:rPr>
        <w:t xml:space="preserve">NB-PUSCH can be interleaved in a TDM manner as shown in </w:t>
      </w:r>
      <w:r w:rsidR="00076FD6">
        <w:rPr>
          <w:lang w:eastAsia="zh-CN"/>
        </w:rPr>
        <w:t>F</w:t>
      </w:r>
      <w:r w:rsidR="00394C61" w:rsidRPr="00394C61">
        <w:rPr>
          <w:lang w:eastAsia="zh-CN"/>
        </w:rPr>
        <w:t>igure 1. Note that it has been agreed that DL and UL scheduling delays are indicated in DCI</w:t>
      </w:r>
      <w:r w:rsidR="009A731C">
        <w:rPr>
          <w:lang w:eastAsia="zh-CN"/>
        </w:rPr>
        <w:t xml:space="preserve"> and further note that there needs to be some frequency retuning subframe as shown in </w:t>
      </w:r>
      <w:r w:rsidR="00076FD6">
        <w:rPr>
          <w:lang w:eastAsia="zh-CN"/>
        </w:rPr>
        <w:t>F</w:t>
      </w:r>
      <w:r w:rsidR="009A731C">
        <w:rPr>
          <w:lang w:eastAsia="zh-CN"/>
        </w:rPr>
        <w:t>igure</w:t>
      </w:r>
      <w:r w:rsidR="00076FD6">
        <w:rPr>
          <w:lang w:eastAsia="zh-CN"/>
        </w:rPr>
        <w:t xml:space="preserve"> 1</w:t>
      </w:r>
      <w:r w:rsidR="009A731C">
        <w:rPr>
          <w:lang w:eastAsia="zh-CN"/>
        </w:rPr>
        <w:t xml:space="preserve">. </w:t>
      </w:r>
      <w:r w:rsidR="00394C61">
        <w:rPr>
          <w:lang w:eastAsia="zh-CN"/>
        </w:rPr>
        <w:t>By this method,</w:t>
      </w:r>
      <w:r w:rsidR="009A731C">
        <w:rPr>
          <w:lang w:eastAsia="zh-CN"/>
        </w:rPr>
        <w:t xml:space="preserve"> the NB-IoT </w:t>
      </w:r>
      <w:r w:rsidR="000B0E81">
        <w:rPr>
          <w:lang w:eastAsia="zh-CN"/>
        </w:rPr>
        <w:t xml:space="preserve">UE </w:t>
      </w:r>
      <w:r w:rsidR="009A731C">
        <w:rPr>
          <w:lang w:eastAsia="zh-CN"/>
        </w:rPr>
        <w:t>can perform time and frequency synchronization tracking by utilizing NB-RS and</w:t>
      </w:r>
      <w:r w:rsidR="00DD5BAD">
        <w:rPr>
          <w:lang w:eastAsia="zh-CN"/>
        </w:rPr>
        <w:t xml:space="preserve"> possibly</w:t>
      </w:r>
      <w:r w:rsidR="009A731C">
        <w:rPr>
          <w:lang w:eastAsia="zh-CN"/>
        </w:rPr>
        <w:t xml:space="preserve"> CRS during the NB-PDSCH receiving subframes. Note that </w:t>
      </w:r>
      <w:r w:rsidR="00DD5BAD">
        <w:rPr>
          <w:lang w:eastAsia="zh-CN"/>
        </w:rPr>
        <w:t xml:space="preserve">higher </w:t>
      </w:r>
      <w:r w:rsidR="009A731C">
        <w:rPr>
          <w:lang w:eastAsia="zh-CN"/>
        </w:rPr>
        <w:t>PSD of NB-RS can improve the synchronization tracking performance although the bandwidth</w:t>
      </w:r>
      <w:r w:rsidR="000B0E81" w:rsidRPr="000B0E81">
        <w:rPr>
          <w:lang w:eastAsia="zh-CN"/>
        </w:rPr>
        <w:t xml:space="preserve"> </w:t>
      </w:r>
      <w:r w:rsidR="000B0E81">
        <w:rPr>
          <w:lang w:eastAsia="zh-CN"/>
        </w:rPr>
        <w:t>is very limited</w:t>
      </w:r>
      <w:r w:rsidR="009A731C">
        <w:rPr>
          <w:lang w:eastAsia="zh-CN"/>
        </w:rPr>
        <w:t>. The length of the downlink subframe set</w:t>
      </w:r>
      <w:r w:rsidR="00FF78DD">
        <w:rPr>
          <w:lang w:eastAsia="zh-CN"/>
        </w:rPr>
        <w:t>s</w:t>
      </w:r>
      <w:r w:rsidR="009A731C">
        <w:rPr>
          <w:lang w:eastAsia="zh-CN"/>
        </w:rPr>
        <w:t xml:space="preserve"> within each </w:t>
      </w:r>
      <w:r w:rsidR="00FF78DD">
        <w:rPr>
          <w:lang w:eastAsia="zh-CN"/>
        </w:rPr>
        <w:t xml:space="preserve">uplink and downlink pattern </w:t>
      </w:r>
      <w:r w:rsidR="009A731C">
        <w:rPr>
          <w:lang w:eastAsia="zh-CN"/>
        </w:rPr>
        <w:t xml:space="preserve">period can be determined based on such factors as the ratio of downlink </w:t>
      </w:r>
      <w:r w:rsidR="00FF78DD">
        <w:rPr>
          <w:lang w:eastAsia="zh-CN"/>
        </w:rPr>
        <w:t xml:space="preserve">traffic load </w:t>
      </w:r>
      <w:r w:rsidR="009A731C">
        <w:rPr>
          <w:lang w:eastAsia="zh-CN"/>
        </w:rPr>
        <w:t>and uplink</w:t>
      </w:r>
      <w:r w:rsidR="00FF78DD">
        <w:rPr>
          <w:lang w:eastAsia="zh-CN"/>
        </w:rPr>
        <w:t xml:space="preserve"> traffic load</w:t>
      </w:r>
      <w:r w:rsidR="009A731C">
        <w:rPr>
          <w:lang w:eastAsia="zh-CN"/>
        </w:rPr>
        <w:t xml:space="preserve">, the channel condition of the UE and etc. </w:t>
      </w:r>
      <w:r w:rsidR="006873CC">
        <w:rPr>
          <w:lang w:eastAsia="zh-CN"/>
        </w:rPr>
        <w:t>O</w:t>
      </w:r>
      <w:r w:rsidR="00290316">
        <w:rPr>
          <w:lang w:eastAsia="zh-CN"/>
        </w:rPr>
        <w:t>n the other hand</w:t>
      </w:r>
      <w:r w:rsidR="009A731C">
        <w:rPr>
          <w:lang w:eastAsia="zh-CN"/>
        </w:rPr>
        <w:t>,</w:t>
      </w:r>
      <w:r w:rsidR="006873CC">
        <w:rPr>
          <w:lang w:eastAsia="zh-CN"/>
        </w:rPr>
        <w:t xml:space="preserve"> </w:t>
      </w:r>
      <w:r w:rsidR="009A731C">
        <w:rPr>
          <w:lang w:eastAsia="zh-CN"/>
        </w:rPr>
        <w:t xml:space="preserve">the length of the </w:t>
      </w:r>
      <w:r w:rsidR="006873CC">
        <w:rPr>
          <w:lang w:eastAsia="zh-CN"/>
        </w:rPr>
        <w:t>up</w:t>
      </w:r>
      <w:r w:rsidR="009A731C">
        <w:rPr>
          <w:lang w:eastAsia="zh-CN"/>
        </w:rPr>
        <w:t>link subframe set</w:t>
      </w:r>
      <w:r w:rsidR="006873CC">
        <w:rPr>
          <w:lang w:eastAsia="zh-CN"/>
        </w:rPr>
        <w:t>s</w:t>
      </w:r>
      <w:r w:rsidR="009A731C">
        <w:rPr>
          <w:lang w:eastAsia="zh-CN"/>
        </w:rPr>
        <w:t xml:space="preserve"> </w:t>
      </w:r>
      <w:r w:rsidR="00FF78DD">
        <w:rPr>
          <w:lang w:eastAsia="zh-CN"/>
        </w:rPr>
        <w:t>within each uplink and downlink pattern period</w:t>
      </w:r>
      <w:r w:rsidR="006873CC">
        <w:rPr>
          <w:lang w:eastAsia="zh-CN"/>
        </w:rPr>
        <w:t xml:space="preserve"> </w:t>
      </w:r>
      <w:r w:rsidR="009A731C">
        <w:rPr>
          <w:lang w:eastAsia="zh-CN"/>
        </w:rPr>
        <w:t xml:space="preserve">depend on </w:t>
      </w:r>
      <w:r w:rsidR="006873CC">
        <w:rPr>
          <w:lang w:eastAsia="zh-CN"/>
        </w:rPr>
        <w:t xml:space="preserve">how long </w:t>
      </w:r>
      <w:r w:rsidR="009A731C">
        <w:rPr>
          <w:lang w:eastAsia="zh-CN"/>
        </w:rPr>
        <w:t xml:space="preserve">the </w:t>
      </w:r>
      <w:r w:rsidR="006873CC">
        <w:rPr>
          <w:lang w:eastAsia="zh-CN"/>
        </w:rPr>
        <w:t xml:space="preserve">time and frequency can be maintained within an acceptable level. </w:t>
      </w:r>
      <w:r w:rsidR="00290316">
        <w:rPr>
          <w:lang w:eastAsia="zh-CN"/>
        </w:rPr>
        <w:t>Furthermore, the length of downlink and uplink subframe set can be configured in a UE-specific way to adapt to different channel condition</w:t>
      </w:r>
      <w:r w:rsidR="00FF78DD">
        <w:rPr>
          <w:lang w:eastAsia="zh-CN"/>
        </w:rPr>
        <w:t>s</w:t>
      </w:r>
      <w:r w:rsidR="00290316">
        <w:rPr>
          <w:lang w:eastAsia="zh-CN"/>
        </w:rPr>
        <w:t xml:space="preserve"> of different NB-IoT UEs.</w:t>
      </w:r>
    </w:p>
    <w:p w14:paraId="70D9DBD4" w14:textId="7BD17D8B" w:rsidR="00896DF7" w:rsidRDefault="000C43DA" w:rsidP="00E33875">
      <w:pPr>
        <w:spacing w:line="360" w:lineRule="auto"/>
        <w:rPr>
          <w:lang w:eastAsia="zh-CN"/>
        </w:rPr>
      </w:pPr>
      <w:r>
        <w:rPr>
          <w:rFonts w:eastAsia="MS Mincho"/>
          <w:lang w:eastAsia="ja-JP"/>
        </w:rPr>
        <w:t xml:space="preserve">Note that for cases where only uplink data needs to be transmitted, the downlink subframe sets can fall back to the </w:t>
      </w:r>
      <w:r w:rsidR="00E33875">
        <w:rPr>
          <w:lang w:eastAsia="zh-CN"/>
        </w:rPr>
        <w:t>intra-</w:t>
      </w:r>
      <w:r w:rsidRPr="00001B54">
        <w:rPr>
          <w:lang w:eastAsia="zh-CN"/>
        </w:rPr>
        <w:t>band measurement gap</w:t>
      </w:r>
      <w:r>
        <w:rPr>
          <w:lang w:eastAsia="zh-CN"/>
        </w:rPr>
        <w:t xml:space="preserve"> as proposed in </w:t>
      </w:r>
      <w:r w:rsidR="008A090D">
        <w:rPr>
          <w:lang w:eastAsia="zh-CN"/>
        </w:rPr>
        <w:fldChar w:fldCharType="begin"/>
      </w:r>
      <w:r w:rsidR="008A090D">
        <w:rPr>
          <w:lang w:eastAsia="zh-CN"/>
        </w:rPr>
        <w:instrText xml:space="preserve"> REF _Ref445803742 \r \h </w:instrText>
      </w:r>
      <w:r w:rsidR="008A090D">
        <w:rPr>
          <w:lang w:eastAsia="zh-CN"/>
        </w:rPr>
      </w:r>
      <w:r w:rsidR="008A090D">
        <w:rPr>
          <w:lang w:eastAsia="zh-CN"/>
        </w:rPr>
        <w:fldChar w:fldCharType="separate"/>
      </w:r>
      <w:r w:rsidR="008A090D">
        <w:rPr>
          <w:lang w:eastAsia="zh-CN"/>
        </w:rPr>
        <w:t>[3]</w:t>
      </w:r>
      <w:r w:rsidR="008A090D">
        <w:rPr>
          <w:lang w:eastAsia="zh-CN"/>
        </w:rPr>
        <w:fldChar w:fldCharType="end"/>
      </w:r>
      <w:r>
        <w:rPr>
          <w:lang w:eastAsia="zh-CN"/>
        </w:rPr>
        <w:t>. And the NB-IoT UE can retune to a proper downlink carrier to perform time and frequency tracking.</w:t>
      </w:r>
    </w:p>
    <w:p w14:paraId="6D929B70" w14:textId="3AA1A93B" w:rsidR="009A731C" w:rsidRPr="00896DF7" w:rsidRDefault="00FC2548" w:rsidP="00284961">
      <w:pPr>
        <w:rPr>
          <w:lang w:eastAsia="zh-CN"/>
        </w:rPr>
      </w:pPr>
      <w:r>
        <w:object w:dxaOrig="11684" w:dyaOrig="2642" w14:anchorId="5904D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93.75pt" o:ole="">
            <v:imagedata r:id="rId8" o:title=""/>
          </v:shape>
          <o:OLEObject Type="Embed" ProgID="Visio.Drawing.11" ShapeID="_x0000_i1025" DrawAspect="Content" ObjectID="_1519566877" r:id="rId9"/>
        </w:object>
      </w:r>
    </w:p>
    <w:p w14:paraId="70D3599C" w14:textId="0D624F49" w:rsidR="00896DF7" w:rsidRDefault="00E33875" w:rsidP="00E33875">
      <w:pPr>
        <w:jc w:val="center"/>
        <w:rPr>
          <w:lang w:eastAsia="zh-CN"/>
        </w:rPr>
      </w:pPr>
      <w:r w:rsidRPr="00E33875">
        <w:rPr>
          <w:rFonts w:hint="eastAsia"/>
          <w:lang w:eastAsia="zh-CN"/>
        </w:rPr>
        <w:lastRenderedPageBreak/>
        <w:t xml:space="preserve">Figure 1 TDM inter-leaved </w:t>
      </w:r>
      <w:r w:rsidR="00FC2548">
        <w:rPr>
          <w:lang w:eastAsia="zh-CN"/>
        </w:rPr>
        <w:t>NB-</w:t>
      </w:r>
      <w:r w:rsidRPr="00E33875">
        <w:rPr>
          <w:rFonts w:hint="eastAsia"/>
          <w:lang w:eastAsia="zh-CN"/>
        </w:rPr>
        <w:t xml:space="preserve">PUSCH and </w:t>
      </w:r>
      <w:r w:rsidR="00FC2548">
        <w:rPr>
          <w:lang w:eastAsia="zh-CN"/>
        </w:rPr>
        <w:t>NB-</w:t>
      </w:r>
      <w:r w:rsidRPr="00E33875">
        <w:rPr>
          <w:rFonts w:hint="eastAsia"/>
          <w:lang w:eastAsia="zh-CN"/>
        </w:rPr>
        <w:t>PDSCH transmission for an NB-IoT UE</w:t>
      </w:r>
    </w:p>
    <w:p w14:paraId="4110835A" w14:textId="77777777" w:rsidR="00AC0F6F" w:rsidRPr="00E33875" w:rsidRDefault="00AC0F6F" w:rsidP="00E33875">
      <w:pPr>
        <w:jc w:val="center"/>
        <w:rPr>
          <w:lang w:eastAsia="zh-CN"/>
        </w:rPr>
      </w:pPr>
    </w:p>
    <w:p w14:paraId="01C09BC2" w14:textId="7D028892" w:rsidR="00284961" w:rsidRPr="00EC0740" w:rsidRDefault="00D43734" w:rsidP="00682823">
      <w:pPr>
        <w:spacing w:line="360" w:lineRule="auto"/>
        <w:rPr>
          <w:b/>
          <w:bCs/>
          <w:i/>
        </w:rPr>
      </w:pPr>
      <w:r w:rsidRPr="00EC0740">
        <w:rPr>
          <w:b/>
          <w:i/>
        </w:rPr>
        <w:t xml:space="preserve">Proposal </w:t>
      </w:r>
      <w:r w:rsidR="00FC2548" w:rsidRPr="00EC0740">
        <w:rPr>
          <w:b/>
          <w:i/>
        </w:rPr>
        <w:t>2</w:t>
      </w:r>
      <w:r w:rsidR="00284961" w:rsidRPr="00EC0740">
        <w:rPr>
          <w:b/>
          <w:bCs/>
          <w:i/>
        </w:rPr>
        <w:t>:</w:t>
      </w:r>
      <w:r w:rsidRPr="00EC0740">
        <w:rPr>
          <w:b/>
          <w:bCs/>
          <w:i/>
        </w:rPr>
        <w:t> </w:t>
      </w:r>
      <w:r w:rsidR="00FC2548" w:rsidRPr="00EC0740">
        <w:rPr>
          <w:b/>
          <w:bCs/>
          <w:i/>
        </w:rPr>
        <w:t xml:space="preserve">TDM inter-leaved NB-PUSCH and NB-PDSCH transmission for an NB-IoT UE </w:t>
      </w:r>
      <w:r w:rsidR="00FF78DD" w:rsidRPr="00EC0740">
        <w:rPr>
          <w:b/>
          <w:bCs/>
          <w:i/>
        </w:rPr>
        <w:t xml:space="preserve">as shown in figure 1 </w:t>
      </w:r>
      <w:r w:rsidR="00AC0F6F">
        <w:rPr>
          <w:b/>
          <w:bCs/>
          <w:i/>
        </w:rPr>
        <w:t>is</w:t>
      </w:r>
      <w:r w:rsidR="00FC2548" w:rsidRPr="00EC0740">
        <w:rPr>
          <w:b/>
          <w:bCs/>
          <w:i/>
        </w:rPr>
        <w:t xml:space="preserve"> supported</w:t>
      </w:r>
      <w:r w:rsidRPr="00EC0740">
        <w:rPr>
          <w:b/>
          <w:bCs/>
          <w:i/>
        </w:rPr>
        <w:t>.</w:t>
      </w:r>
      <w:bookmarkEnd w:id="3"/>
    </w:p>
    <w:p w14:paraId="06E5EA23" w14:textId="49F6E677" w:rsidR="00085E5E" w:rsidRDefault="00FF78DD" w:rsidP="00682823">
      <w:pPr>
        <w:overflowPunct w:val="0"/>
        <w:snapToGrid/>
        <w:spacing w:line="360" w:lineRule="auto"/>
        <w:contextualSpacing/>
        <w:textAlignment w:val="baseline"/>
        <w:rPr>
          <w:rFonts w:ascii="Times" w:eastAsia="MS Mincho" w:hAnsi="Times" w:cs="Times"/>
        </w:rPr>
      </w:pPr>
      <w:r>
        <w:rPr>
          <w:lang w:eastAsia="zh-CN"/>
        </w:rPr>
        <w:t>I</w:t>
      </w:r>
      <w:r>
        <w:rPr>
          <w:rFonts w:hint="eastAsia"/>
          <w:lang w:eastAsia="zh-CN"/>
        </w:rPr>
        <w:t xml:space="preserve">n </w:t>
      </w:r>
      <w:r>
        <w:rPr>
          <w:lang w:eastAsia="zh-CN"/>
        </w:rPr>
        <w:t xml:space="preserve">order to support the above scheme, there may be some </w:t>
      </w:r>
      <w:r w:rsidR="00085E5E">
        <w:rPr>
          <w:lang w:eastAsia="zh-CN"/>
        </w:rPr>
        <w:t>potential requirements</w:t>
      </w:r>
      <w:r>
        <w:rPr>
          <w:lang w:eastAsia="zh-CN"/>
        </w:rPr>
        <w:t xml:space="preserve"> </w:t>
      </w:r>
      <w:r w:rsidR="00085E5E">
        <w:rPr>
          <w:lang w:eastAsia="zh-CN"/>
        </w:rPr>
        <w:t>for</w:t>
      </w:r>
      <w:r>
        <w:rPr>
          <w:lang w:eastAsia="zh-CN"/>
        </w:rPr>
        <w:t xml:space="preserve"> the </w:t>
      </w:r>
      <w:r w:rsidR="00EC0740">
        <w:rPr>
          <w:lang w:eastAsia="zh-CN"/>
        </w:rPr>
        <w:t>UE-specific search space</w:t>
      </w:r>
      <w:r>
        <w:rPr>
          <w:lang w:eastAsia="zh-CN"/>
        </w:rPr>
        <w:t xml:space="preserve"> and DCI design. For example, </w:t>
      </w:r>
      <w:r w:rsidR="00085E5E">
        <w:rPr>
          <w:lang w:eastAsia="zh-CN"/>
        </w:rPr>
        <w:t xml:space="preserve">the </w:t>
      </w:r>
      <w:r w:rsidR="00085E5E" w:rsidRPr="00085E5E">
        <w:rPr>
          <w:rFonts w:ascii="Times" w:eastAsia="MS Mincho" w:hAnsi="Times" w:cs="Times"/>
        </w:rPr>
        <w:t>DL and UL scheduling delays indicated in DCI</w:t>
      </w:r>
      <w:r w:rsidR="00085E5E">
        <w:rPr>
          <w:rFonts w:ascii="Times" w:eastAsia="MS Mincho" w:hAnsi="Times" w:cs="Times"/>
        </w:rPr>
        <w:t xml:space="preserve"> </w:t>
      </w:r>
      <w:r w:rsidR="000B0E81">
        <w:rPr>
          <w:rFonts w:ascii="Times" w:eastAsia="MS Mincho" w:hAnsi="Times" w:cs="Times"/>
        </w:rPr>
        <w:t>needs to</w:t>
      </w:r>
      <w:r w:rsidR="00085E5E">
        <w:rPr>
          <w:rFonts w:ascii="Times" w:eastAsia="MS Mincho" w:hAnsi="Times" w:cs="Times"/>
        </w:rPr>
        <w:t xml:space="preserve"> support </w:t>
      </w:r>
      <w:r w:rsidR="00085E5E" w:rsidRPr="00E33875">
        <w:rPr>
          <w:rFonts w:hint="eastAsia"/>
          <w:lang w:eastAsia="zh-CN"/>
        </w:rPr>
        <w:t xml:space="preserve">TDM inter-leaved </w:t>
      </w:r>
      <w:r w:rsidR="00085E5E">
        <w:rPr>
          <w:lang w:eastAsia="zh-CN"/>
        </w:rPr>
        <w:t>NB-</w:t>
      </w:r>
      <w:r w:rsidR="00085E5E" w:rsidRPr="00E33875">
        <w:rPr>
          <w:rFonts w:hint="eastAsia"/>
          <w:lang w:eastAsia="zh-CN"/>
        </w:rPr>
        <w:t xml:space="preserve">PUSCH and </w:t>
      </w:r>
      <w:r w:rsidR="00085E5E">
        <w:rPr>
          <w:lang w:eastAsia="zh-CN"/>
        </w:rPr>
        <w:t>NB-</w:t>
      </w:r>
      <w:r w:rsidR="00085E5E" w:rsidRPr="00E33875">
        <w:rPr>
          <w:rFonts w:hint="eastAsia"/>
          <w:lang w:eastAsia="zh-CN"/>
        </w:rPr>
        <w:t>PDSCH transmission</w:t>
      </w:r>
      <w:r w:rsidR="00085E5E">
        <w:rPr>
          <w:lang w:eastAsia="zh-CN"/>
        </w:rPr>
        <w:t xml:space="preserve"> for the same NB-IoT UE.</w:t>
      </w:r>
      <w:r w:rsidR="00EC0740">
        <w:rPr>
          <w:rFonts w:ascii="Times" w:eastAsia="MS Mincho" w:hAnsi="Times" w:cs="Times"/>
        </w:rPr>
        <w:t xml:space="preserve"> </w:t>
      </w:r>
    </w:p>
    <w:p w14:paraId="6407D734" w14:textId="1FF44B15" w:rsidR="00EC0740" w:rsidRPr="00682823" w:rsidRDefault="00EC0740" w:rsidP="00682823">
      <w:pPr>
        <w:spacing w:line="360" w:lineRule="auto"/>
        <w:rPr>
          <w:b/>
          <w:bCs/>
          <w:i/>
        </w:rPr>
      </w:pPr>
      <w:r w:rsidRPr="00682823">
        <w:rPr>
          <w:b/>
          <w:i/>
        </w:rPr>
        <w:t xml:space="preserve">Proposal </w:t>
      </w:r>
      <w:r w:rsidR="00682823" w:rsidRPr="00682823">
        <w:rPr>
          <w:b/>
          <w:i/>
        </w:rPr>
        <w:t>3</w:t>
      </w:r>
      <w:r w:rsidRPr="00682823">
        <w:rPr>
          <w:b/>
          <w:bCs/>
          <w:i/>
        </w:rPr>
        <w:t>: </w:t>
      </w:r>
      <w:r w:rsidRPr="00682823">
        <w:rPr>
          <w:b/>
          <w:i/>
          <w:lang w:eastAsia="zh-CN"/>
        </w:rPr>
        <w:t xml:space="preserve">UE-specific search space and DCI design need to </w:t>
      </w:r>
      <w:r w:rsidR="00682823" w:rsidRPr="00682823">
        <w:rPr>
          <w:b/>
          <w:i/>
          <w:lang w:eastAsia="zh-CN"/>
        </w:rPr>
        <w:t xml:space="preserve">consider the support </w:t>
      </w:r>
      <w:r w:rsidR="0008063E">
        <w:rPr>
          <w:b/>
          <w:i/>
          <w:lang w:eastAsia="zh-CN"/>
        </w:rPr>
        <w:t xml:space="preserve">of </w:t>
      </w:r>
      <w:r w:rsidR="00682823" w:rsidRPr="00682823">
        <w:rPr>
          <w:rFonts w:hint="eastAsia"/>
          <w:b/>
          <w:i/>
          <w:lang w:eastAsia="zh-CN"/>
        </w:rPr>
        <w:t xml:space="preserve">TDM inter-leaved </w:t>
      </w:r>
      <w:r w:rsidR="00682823" w:rsidRPr="00682823">
        <w:rPr>
          <w:b/>
          <w:i/>
          <w:lang w:eastAsia="zh-CN"/>
        </w:rPr>
        <w:t>NB-</w:t>
      </w:r>
      <w:r w:rsidR="00682823" w:rsidRPr="00682823">
        <w:rPr>
          <w:rFonts w:hint="eastAsia"/>
          <w:b/>
          <w:i/>
          <w:lang w:eastAsia="zh-CN"/>
        </w:rPr>
        <w:t xml:space="preserve">PUSCH and </w:t>
      </w:r>
      <w:r w:rsidR="00682823" w:rsidRPr="00682823">
        <w:rPr>
          <w:b/>
          <w:i/>
          <w:lang w:eastAsia="zh-CN"/>
        </w:rPr>
        <w:t>NB-</w:t>
      </w:r>
      <w:r w:rsidR="00682823" w:rsidRPr="00682823">
        <w:rPr>
          <w:rFonts w:hint="eastAsia"/>
          <w:b/>
          <w:i/>
          <w:lang w:eastAsia="zh-CN"/>
        </w:rPr>
        <w:t>PDSCH transmission</w:t>
      </w:r>
      <w:r w:rsidR="00682823" w:rsidRPr="00682823">
        <w:rPr>
          <w:b/>
          <w:i/>
          <w:lang w:eastAsia="zh-CN"/>
        </w:rPr>
        <w:t xml:space="preserve">. </w:t>
      </w:r>
    </w:p>
    <w:p w14:paraId="46F660C2" w14:textId="77777777" w:rsidR="00284961" w:rsidRDefault="00284961" w:rsidP="00284961">
      <w:pPr>
        <w:pStyle w:val="Heading1"/>
      </w:pPr>
      <w:r>
        <w:t>Conclusions</w:t>
      </w:r>
    </w:p>
    <w:p w14:paraId="6DC71B71" w14:textId="79F13506" w:rsidR="00284961" w:rsidRDefault="00042D29" w:rsidP="00284961">
      <w:pPr>
        <w:rPr>
          <w:lang w:eastAsia="zh-CN"/>
        </w:rPr>
      </w:pPr>
      <w:r w:rsidRPr="00D43734">
        <w:rPr>
          <w:lang w:eastAsia="zh-CN"/>
        </w:rPr>
        <w:t>I</w:t>
      </w:r>
      <w:r w:rsidRPr="00D43734">
        <w:rPr>
          <w:rFonts w:hint="eastAsia"/>
          <w:lang w:eastAsia="zh-CN"/>
        </w:rPr>
        <w:t xml:space="preserve">n </w:t>
      </w:r>
      <w:r>
        <w:rPr>
          <w:lang w:eastAsia="zh-CN"/>
        </w:rPr>
        <w:t xml:space="preserve">this contribution we first </w:t>
      </w:r>
      <w:r w:rsidR="00682823">
        <w:rPr>
          <w:lang w:eastAsia="zh-CN"/>
        </w:rPr>
        <w:t>discuss</w:t>
      </w:r>
      <w:r w:rsidR="0008063E">
        <w:rPr>
          <w:lang w:eastAsia="zh-CN"/>
        </w:rPr>
        <w:t>ed</w:t>
      </w:r>
      <w:r w:rsidR="00682823">
        <w:rPr>
          <w:lang w:eastAsia="zh-CN"/>
        </w:rPr>
        <w:t xml:space="preserve"> the potential problem of time and frequency synchronization during NB-PUSCH transmitting for NB-IoT UEs and </w:t>
      </w:r>
      <w:r w:rsidR="00E4160C">
        <w:rPr>
          <w:lang w:eastAsia="zh-CN"/>
        </w:rPr>
        <w:t>then presented</w:t>
      </w:r>
      <w:r w:rsidR="00682823">
        <w:rPr>
          <w:lang w:eastAsia="zh-CN"/>
        </w:rPr>
        <w:t xml:space="preserve"> a </w:t>
      </w:r>
      <w:r w:rsidR="00682823" w:rsidRPr="00682823">
        <w:rPr>
          <w:rFonts w:hint="eastAsia"/>
          <w:lang w:eastAsia="zh-CN"/>
        </w:rPr>
        <w:t xml:space="preserve">TDM inter-leaved </w:t>
      </w:r>
      <w:r w:rsidR="00682823" w:rsidRPr="00682823">
        <w:rPr>
          <w:lang w:eastAsia="zh-CN"/>
        </w:rPr>
        <w:t>NB-</w:t>
      </w:r>
      <w:r w:rsidR="00682823" w:rsidRPr="00682823">
        <w:rPr>
          <w:rFonts w:hint="eastAsia"/>
          <w:lang w:eastAsia="zh-CN"/>
        </w:rPr>
        <w:t xml:space="preserve">PUSCH and </w:t>
      </w:r>
      <w:r w:rsidR="00682823" w:rsidRPr="00682823">
        <w:rPr>
          <w:lang w:eastAsia="zh-CN"/>
        </w:rPr>
        <w:t>NB-</w:t>
      </w:r>
      <w:r w:rsidR="00682823" w:rsidRPr="00682823">
        <w:rPr>
          <w:rFonts w:hint="eastAsia"/>
          <w:lang w:eastAsia="zh-CN"/>
        </w:rPr>
        <w:t>PDSCH transmission</w:t>
      </w:r>
      <w:r w:rsidR="0008063E">
        <w:rPr>
          <w:lang w:eastAsia="zh-CN"/>
        </w:rPr>
        <w:t xml:space="preserve"> scheme</w:t>
      </w:r>
      <w:r w:rsidR="00682823">
        <w:rPr>
          <w:lang w:eastAsia="zh-CN"/>
        </w:rPr>
        <w:t xml:space="preserve">. </w:t>
      </w:r>
      <w:r w:rsidR="007B5811">
        <w:rPr>
          <w:lang w:eastAsia="zh-CN"/>
        </w:rPr>
        <w:t>Based on the discussion,</w:t>
      </w:r>
      <w:r w:rsidR="004C0C6D">
        <w:rPr>
          <w:lang w:eastAsia="zh-CN"/>
        </w:rPr>
        <w:t xml:space="preserve"> we have the following proposals</w:t>
      </w:r>
      <w:r w:rsidR="007B5811">
        <w:rPr>
          <w:lang w:eastAsia="zh-CN"/>
        </w:rPr>
        <w:t>:</w:t>
      </w:r>
    </w:p>
    <w:p w14:paraId="287AED2D" w14:textId="358C2390" w:rsidR="00682823" w:rsidRPr="00896DF7" w:rsidRDefault="00682823" w:rsidP="00682823">
      <w:pPr>
        <w:spacing w:line="360" w:lineRule="auto"/>
        <w:rPr>
          <w:b/>
          <w:i/>
          <w:lang w:eastAsia="zh-CN"/>
        </w:rPr>
      </w:pPr>
      <w:r w:rsidRPr="00896DF7">
        <w:rPr>
          <w:b/>
          <w:i/>
        </w:rPr>
        <w:t xml:space="preserve">Proposal </w:t>
      </w:r>
      <w:r w:rsidRPr="00896DF7">
        <w:rPr>
          <w:b/>
          <w:i/>
        </w:rPr>
        <w:fldChar w:fldCharType="begin"/>
      </w:r>
      <w:r w:rsidRPr="00896DF7">
        <w:rPr>
          <w:b/>
          <w:i/>
        </w:rPr>
        <w:instrText xml:space="preserve"> SEQ Proposal \* ARABIC </w:instrText>
      </w:r>
      <w:r w:rsidRPr="00896DF7">
        <w:rPr>
          <w:b/>
          <w:i/>
        </w:rPr>
        <w:fldChar w:fldCharType="separate"/>
      </w:r>
      <w:r w:rsidRPr="00896DF7">
        <w:rPr>
          <w:b/>
          <w:i/>
          <w:noProof/>
        </w:rPr>
        <w:t>1</w:t>
      </w:r>
      <w:r w:rsidRPr="00896DF7">
        <w:rPr>
          <w:b/>
          <w:i/>
        </w:rPr>
        <w:fldChar w:fldCharType="end"/>
      </w:r>
      <w:r w:rsidRPr="00896DF7">
        <w:rPr>
          <w:b/>
          <w:bCs/>
          <w:i/>
        </w:rPr>
        <w:t>: </w:t>
      </w:r>
      <w:r w:rsidR="009E0F96">
        <w:rPr>
          <w:b/>
          <w:i/>
          <w:lang w:eastAsia="zh-CN"/>
        </w:rPr>
        <w:t>S</w:t>
      </w:r>
      <w:r w:rsidRPr="00896DF7">
        <w:rPr>
          <w:b/>
          <w:i/>
          <w:lang w:eastAsia="zh-CN"/>
        </w:rPr>
        <w:t xml:space="preserve">chemes need to be </w:t>
      </w:r>
      <w:r w:rsidR="00AC0F6F">
        <w:rPr>
          <w:b/>
          <w:i/>
          <w:lang w:eastAsia="zh-CN"/>
        </w:rPr>
        <w:t>discussed</w:t>
      </w:r>
      <w:r w:rsidRPr="00896DF7">
        <w:rPr>
          <w:b/>
          <w:i/>
          <w:lang w:eastAsia="zh-CN"/>
        </w:rPr>
        <w:t xml:space="preserve"> for NB-IoT UEs in enhanced coverage to track time and frequency offset within the long transmission time of NB-PUSCH.</w:t>
      </w:r>
    </w:p>
    <w:p w14:paraId="313A69EB" w14:textId="5C3D12DE" w:rsidR="00682823" w:rsidRPr="00EC0740" w:rsidRDefault="00682823" w:rsidP="00682823">
      <w:pPr>
        <w:spacing w:line="360" w:lineRule="auto"/>
        <w:rPr>
          <w:b/>
          <w:bCs/>
          <w:i/>
        </w:rPr>
      </w:pPr>
      <w:r w:rsidRPr="00EC0740">
        <w:rPr>
          <w:b/>
          <w:i/>
        </w:rPr>
        <w:t>Proposal 2</w:t>
      </w:r>
      <w:r w:rsidRPr="00EC0740">
        <w:rPr>
          <w:b/>
          <w:bCs/>
          <w:i/>
        </w:rPr>
        <w:t xml:space="preserve">: TDM inter-leaved NB-PUSCH and NB-PDSCH transmission for an NB-IoT UE as shown in figure 1 </w:t>
      </w:r>
      <w:r w:rsidR="00AC0F6F">
        <w:rPr>
          <w:b/>
          <w:bCs/>
          <w:i/>
        </w:rPr>
        <w:t>is</w:t>
      </w:r>
      <w:r w:rsidRPr="00EC0740">
        <w:rPr>
          <w:b/>
          <w:bCs/>
          <w:i/>
        </w:rPr>
        <w:t xml:space="preserve"> supported.</w:t>
      </w:r>
    </w:p>
    <w:p w14:paraId="69724559" w14:textId="2E09BA66" w:rsidR="00682823" w:rsidRPr="00682823" w:rsidRDefault="00682823" w:rsidP="00682823">
      <w:pPr>
        <w:spacing w:line="360" w:lineRule="auto"/>
        <w:rPr>
          <w:b/>
          <w:bCs/>
          <w:i/>
        </w:rPr>
      </w:pPr>
      <w:r w:rsidRPr="00682823">
        <w:rPr>
          <w:b/>
          <w:i/>
        </w:rPr>
        <w:t>Proposal 3</w:t>
      </w:r>
      <w:r w:rsidRPr="00682823">
        <w:rPr>
          <w:b/>
          <w:bCs/>
          <w:i/>
        </w:rPr>
        <w:t>: </w:t>
      </w:r>
      <w:r w:rsidRPr="00682823">
        <w:rPr>
          <w:b/>
          <w:i/>
          <w:lang w:eastAsia="zh-CN"/>
        </w:rPr>
        <w:t xml:space="preserve">UE-specific search space and DCI design need to consider the support </w:t>
      </w:r>
      <w:r w:rsidR="0008063E">
        <w:rPr>
          <w:b/>
          <w:i/>
          <w:lang w:eastAsia="zh-CN"/>
        </w:rPr>
        <w:t xml:space="preserve">of </w:t>
      </w:r>
      <w:r w:rsidRPr="00682823">
        <w:rPr>
          <w:rFonts w:hint="eastAsia"/>
          <w:b/>
          <w:i/>
          <w:lang w:eastAsia="zh-CN"/>
        </w:rPr>
        <w:t xml:space="preserve">TDM inter-leaved </w:t>
      </w:r>
      <w:r w:rsidRPr="00682823">
        <w:rPr>
          <w:b/>
          <w:i/>
          <w:lang w:eastAsia="zh-CN"/>
        </w:rPr>
        <w:t>NB-</w:t>
      </w:r>
      <w:r w:rsidRPr="00682823">
        <w:rPr>
          <w:rFonts w:hint="eastAsia"/>
          <w:b/>
          <w:i/>
          <w:lang w:eastAsia="zh-CN"/>
        </w:rPr>
        <w:t xml:space="preserve">PUSCH and </w:t>
      </w:r>
      <w:r w:rsidRPr="00682823">
        <w:rPr>
          <w:b/>
          <w:i/>
          <w:lang w:eastAsia="zh-CN"/>
        </w:rPr>
        <w:t>NB-</w:t>
      </w:r>
      <w:r w:rsidRPr="00682823">
        <w:rPr>
          <w:rFonts w:hint="eastAsia"/>
          <w:b/>
          <w:i/>
          <w:lang w:eastAsia="zh-CN"/>
        </w:rPr>
        <w:t>PDSCH transmission</w:t>
      </w:r>
      <w:r w:rsidRPr="00682823">
        <w:rPr>
          <w:b/>
          <w:i/>
          <w:lang w:eastAsia="zh-CN"/>
        </w:rPr>
        <w:t xml:space="preserve">. </w:t>
      </w:r>
    </w:p>
    <w:p w14:paraId="4DBEB9C6" w14:textId="77777777" w:rsidR="00284961" w:rsidRPr="00284961" w:rsidRDefault="00284961" w:rsidP="00284961">
      <w:pPr>
        <w:pStyle w:val="Heading1"/>
      </w:pPr>
      <w:r w:rsidRPr="00284961">
        <w:t xml:space="preserve">Reference </w:t>
      </w:r>
    </w:p>
    <w:p w14:paraId="22F1B843" w14:textId="77777777" w:rsidR="003C31F4" w:rsidRPr="003C31F4" w:rsidRDefault="003C31F4" w:rsidP="003C31F4">
      <w:pPr>
        <w:pStyle w:val="BodyText"/>
        <w:numPr>
          <w:ilvl w:val="0"/>
          <w:numId w:val="10"/>
        </w:numPr>
        <w:suppressAutoHyphens/>
        <w:ind w:right="1"/>
        <w:rPr>
          <w:rFonts w:eastAsia="宋体"/>
          <w:lang w:eastAsia="zh-CN"/>
        </w:rPr>
      </w:pPr>
      <w:bookmarkStart w:id="4" w:name="_Ref430782970"/>
      <w:r w:rsidRPr="003C31F4">
        <w:rPr>
          <w:rFonts w:eastAsia="宋体"/>
          <w:lang w:eastAsia="zh-CN"/>
        </w:rPr>
        <w:t>RP-15</w:t>
      </w:r>
      <w:r w:rsidRPr="003C31F4">
        <w:rPr>
          <w:rFonts w:eastAsia="宋体" w:hint="eastAsia"/>
          <w:lang w:eastAsia="zh-CN"/>
        </w:rPr>
        <w:t>2284</w:t>
      </w:r>
      <w:r w:rsidRPr="003C31F4">
        <w:rPr>
          <w:rFonts w:eastAsia="宋体"/>
          <w:lang w:eastAsia="zh-CN"/>
        </w:rPr>
        <w:t>, “</w:t>
      </w:r>
      <w:r w:rsidRPr="003C31F4">
        <w:rPr>
          <w:rFonts w:eastAsia="宋体" w:hint="eastAsia"/>
          <w:lang w:eastAsia="zh-CN"/>
        </w:rPr>
        <w:t>Revised</w:t>
      </w:r>
      <w:r w:rsidRPr="003C31F4">
        <w:rPr>
          <w:rFonts w:eastAsia="宋体"/>
          <w:lang w:eastAsia="zh-CN"/>
        </w:rPr>
        <w:t xml:space="preserve"> Work Item: NarrowBand IOT (NB-IOT),” </w:t>
      </w:r>
      <w:r w:rsidRPr="003C31F4">
        <w:rPr>
          <w:rFonts w:eastAsia="宋体" w:hint="eastAsia"/>
          <w:lang w:eastAsia="zh-CN"/>
        </w:rPr>
        <w:t>Huawei</w:t>
      </w:r>
      <w:r w:rsidRPr="003C31F4">
        <w:rPr>
          <w:rFonts w:eastAsia="宋体"/>
          <w:lang w:eastAsia="zh-CN"/>
        </w:rPr>
        <w:t xml:space="preserve">; </w:t>
      </w:r>
      <w:bookmarkStart w:id="5" w:name="OLE_LINK9"/>
      <w:r w:rsidRPr="003C31F4">
        <w:rPr>
          <w:rFonts w:eastAsia="宋体" w:hint="eastAsia"/>
          <w:lang w:eastAsia="zh-CN"/>
        </w:rPr>
        <w:t>Sitges</w:t>
      </w:r>
      <w:r w:rsidRPr="003C31F4">
        <w:rPr>
          <w:rFonts w:eastAsia="宋体"/>
          <w:lang w:eastAsia="zh-CN"/>
        </w:rPr>
        <w:t xml:space="preserve">, </w:t>
      </w:r>
      <w:r w:rsidRPr="003C31F4">
        <w:rPr>
          <w:rFonts w:eastAsia="宋体" w:hint="eastAsia"/>
          <w:lang w:eastAsia="zh-CN"/>
        </w:rPr>
        <w:t>Spain</w:t>
      </w:r>
      <w:r w:rsidRPr="003C31F4">
        <w:rPr>
          <w:rFonts w:eastAsia="宋体"/>
          <w:lang w:eastAsia="zh-CN"/>
        </w:rPr>
        <w:t xml:space="preserve">, </w:t>
      </w:r>
      <w:r w:rsidRPr="003C31F4">
        <w:rPr>
          <w:rFonts w:eastAsia="宋体" w:hint="eastAsia"/>
          <w:lang w:eastAsia="zh-CN"/>
        </w:rPr>
        <w:t>Dec</w:t>
      </w:r>
      <w:r w:rsidRPr="003C31F4">
        <w:rPr>
          <w:rFonts w:eastAsia="宋体"/>
          <w:lang w:eastAsia="zh-CN"/>
        </w:rPr>
        <w:t>. 2015</w:t>
      </w:r>
      <w:bookmarkEnd w:id="4"/>
      <w:bookmarkEnd w:id="5"/>
    </w:p>
    <w:p w14:paraId="2E36AE8B" w14:textId="77777777" w:rsidR="003C31F4" w:rsidRDefault="003C31F4" w:rsidP="003C31F4">
      <w:pPr>
        <w:pStyle w:val="BodyText"/>
        <w:numPr>
          <w:ilvl w:val="0"/>
          <w:numId w:val="10"/>
        </w:numPr>
        <w:suppressAutoHyphens/>
        <w:ind w:right="1"/>
        <w:rPr>
          <w:rFonts w:eastAsia="宋体"/>
          <w:lang w:eastAsia="zh-CN"/>
        </w:rPr>
      </w:pPr>
      <w:bookmarkStart w:id="6" w:name="_Ref440047828"/>
      <w:r w:rsidRPr="003C31F4">
        <w:rPr>
          <w:rFonts w:eastAsia="宋体" w:hint="eastAsia"/>
          <w:lang w:eastAsia="zh-CN"/>
        </w:rPr>
        <w:t>3GPP RAN2 #91bis Chairman</w:t>
      </w:r>
      <w:r w:rsidRPr="003C31F4">
        <w:rPr>
          <w:rFonts w:eastAsia="宋体"/>
          <w:lang w:eastAsia="zh-CN"/>
        </w:rPr>
        <w:t>’</w:t>
      </w:r>
      <w:r w:rsidRPr="003C31F4">
        <w:rPr>
          <w:rFonts w:eastAsia="宋体" w:hint="eastAsia"/>
          <w:lang w:eastAsia="zh-CN"/>
        </w:rPr>
        <w:t>s notes, Oct. 2015.</w:t>
      </w:r>
      <w:bookmarkEnd w:id="6"/>
    </w:p>
    <w:p w14:paraId="4D8C23F1" w14:textId="04568745" w:rsidR="003C31F4" w:rsidRPr="003C31F4" w:rsidRDefault="003C31F4" w:rsidP="003C31F4">
      <w:pPr>
        <w:pStyle w:val="BodyText"/>
        <w:numPr>
          <w:ilvl w:val="0"/>
          <w:numId w:val="10"/>
        </w:numPr>
        <w:suppressAutoHyphens/>
        <w:ind w:right="1"/>
        <w:rPr>
          <w:rFonts w:eastAsia="宋体"/>
          <w:lang w:eastAsia="zh-CN"/>
        </w:rPr>
      </w:pPr>
      <w:bookmarkStart w:id="7" w:name="_Ref445803742"/>
      <w:r w:rsidRPr="003C31F4">
        <w:rPr>
          <w:rFonts w:eastAsia="宋体"/>
          <w:lang w:eastAsia="zh-CN"/>
        </w:rPr>
        <w:t>R1- 160769, “Frequency Tracking for NB-IOT</w:t>
      </w:r>
      <w:r>
        <w:rPr>
          <w:rFonts w:eastAsia="宋体"/>
          <w:lang w:eastAsia="zh-CN"/>
        </w:rPr>
        <w:t>”, Sony</w:t>
      </w:r>
      <w:bookmarkEnd w:id="7"/>
    </w:p>
    <w:p w14:paraId="23B7A317" w14:textId="77777777" w:rsidR="006A0129" w:rsidRPr="003C31F4" w:rsidRDefault="006A0129" w:rsidP="00F74775">
      <w:pPr>
        <w:rPr>
          <w:lang w:val="en-GB"/>
        </w:rPr>
      </w:pPr>
    </w:p>
    <w:sectPr w:rsidR="006A0129" w:rsidRPr="003C31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7F511" w14:textId="77777777" w:rsidR="00945922" w:rsidRDefault="00945922" w:rsidP="00284961">
      <w:pPr>
        <w:spacing w:after="0"/>
      </w:pPr>
      <w:r>
        <w:separator/>
      </w:r>
    </w:p>
  </w:endnote>
  <w:endnote w:type="continuationSeparator" w:id="0">
    <w:p w14:paraId="67D37F0C" w14:textId="77777777" w:rsidR="00945922" w:rsidRDefault="00945922"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B5663" w14:textId="77777777" w:rsidR="00945922" w:rsidRDefault="00945922" w:rsidP="00284961">
      <w:pPr>
        <w:spacing w:after="0"/>
      </w:pPr>
      <w:r>
        <w:separator/>
      </w:r>
    </w:p>
  </w:footnote>
  <w:footnote w:type="continuationSeparator" w:id="0">
    <w:p w14:paraId="2374F0E2" w14:textId="77777777" w:rsidR="00945922" w:rsidRDefault="00945922"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CA404D"/>
    <w:multiLevelType w:val="hybridMultilevel"/>
    <w:tmpl w:val="4A087D98"/>
    <w:lvl w:ilvl="0" w:tplc="AF4ED3F0">
      <w:start w:val="1"/>
      <w:numFmt w:val="decimal"/>
      <w:lvlText w:val="%1."/>
      <w:lvlJc w:val="left"/>
      <w:pPr>
        <w:ind w:left="504" w:hanging="504"/>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5">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6">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DF65F6"/>
    <w:multiLevelType w:val="hybridMultilevel"/>
    <w:tmpl w:val="5E0A24E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9">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3">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5">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2"/>
  </w:num>
  <w:num w:numId="6">
    <w:abstractNumId w:val="4"/>
  </w:num>
  <w:num w:numId="7">
    <w:abstractNumId w:val="5"/>
  </w:num>
  <w:num w:numId="8">
    <w:abstractNumId w:val="15"/>
  </w:num>
  <w:num w:numId="9">
    <w:abstractNumId w:val="6"/>
  </w:num>
  <w:num w:numId="10">
    <w:abstractNumId w:val="10"/>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1"/>
  </w:num>
  <w:num w:numId="13">
    <w:abstractNumId w:val="13"/>
  </w:num>
  <w:num w:numId="14">
    <w:abstractNumId w:val="8"/>
  </w:num>
  <w:num w:numId="15">
    <w:abstractNumId w:val="14"/>
  </w:num>
  <w:num w:numId="16">
    <w:abstractNumId w:val="3"/>
  </w:num>
  <w:num w:numId="17">
    <w:abstractNumId w:val="9"/>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1B54"/>
    <w:rsid w:val="00011CDF"/>
    <w:rsid w:val="0002542D"/>
    <w:rsid w:val="00025AEB"/>
    <w:rsid w:val="00042D29"/>
    <w:rsid w:val="00043F82"/>
    <w:rsid w:val="000505CD"/>
    <w:rsid w:val="00054004"/>
    <w:rsid w:val="00076FD6"/>
    <w:rsid w:val="0008063E"/>
    <w:rsid w:val="00080D78"/>
    <w:rsid w:val="00085E5E"/>
    <w:rsid w:val="000966A2"/>
    <w:rsid w:val="000B0E81"/>
    <w:rsid w:val="000C43DA"/>
    <w:rsid w:val="000F1555"/>
    <w:rsid w:val="000F6AC6"/>
    <w:rsid w:val="001030E6"/>
    <w:rsid w:val="00105E6C"/>
    <w:rsid w:val="00107F97"/>
    <w:rsid w:val="001214A8"/>
    <w:rsid w:val="00124C30"/>
    <w:rsid w:val="00130C45"/>
    <w:rsid w:val="0015255F"/>
    <w:rsid w:val="0015453B"/>
    <w:rsid w:val="00170022"/>
    <w:rsid w:val="00171633"/>
    <w:rsid w:val="00180214"/>
    <w:rsid w:val="00184AB9"/>
    <w:rsid w:val="001A418F"/>
    <w:rsid w:val="001A590C"/>
    <w:rsid w:val="001B0218"/>
    <w:rsid w:val="001C2BB3"/>
    <w:rsid w:val="001D08B1"/>
    <w:rsid w:val="001D1586"/>
    <w:rsid w:val="001F6998"/>
    <w:rsid w:val="002043D9"/>
    <w:rsid w:val="00221640"/>
    <w:rsid w:val="002474EE"/>
    <w:rsid w:val="00252508"/>
    <w:rsid w:val="00256046"/>
    <w:rsid w:val="00276080"/>
    <w:rsid w:val="00284961"/>
    <w:rsid w:val="00286DE9"/>
    <w:rsid w:val="00290316"/>
    <w:rsid w:val="002967A8"/>
    <w:rsid w:val="002B314F"/>
    <w:rsid w:val="002D3A6F"/>
    <w:rsid w:val="002E5428"/>
    <w:rsid w:val="002F439A"/>
    <w:rsid w:val="002F7EA5"/>
    <w:rsid w:val="003073E1"/>
    <w:rsid w:val="00322768"/>
    <w:rsid w:val="0033401A"/>
    <w:rsid w:val="00337258"/>
    <w:rsid w:val="0034567C"/>
    <w:rsid w:val="00350AC5"/>
    <w:rsid w:val="00353DC5"/>
    <w:rsid w:val="00394C61"/>
    <w:rsid w:val="003C0126"/>
    <w:rsid w:val="003C2C5D"/>
    <w:rsid w:val="003C31F4"/>
    <w:rsid w:val="003C4883"/>
    <w:rsid w:val="003D5BBB"/>
    <w:rsid w:val="003D611C"/>
    <w:rsid w:val="003E3616"/>
    <w:rsid w:val="003F1223"/>
    <w:rsid w:val="00404EB8"/>
    <w:rsid w:val="00410ADE"/>
    <w:rsid w:val="00432E7B"/>
    <w:rsid w:val="00444671"/>
    <w:rsid w:val="00452E85"/>
    <w:rsid w:val="004740F3"/>
    <w:rsid w:val="00494D38"/>
    <w:rsid w:val="00495074"/>
    <w:rsid w:val="004A1854"/>
    <w:rsid w:val="004B1F89"/>
    <w:rsid w:val="004B555B"/>
    <w:rsid w:val="004C06D7"/>
    <w:rsid w:val="004C0C6D"/>
    <w:rsid w:val="004C40F7"/>
    <w:rsid w:val="004C78C8"/>
    <w:rsid w:val="005039B6"/>
    <w:rsid w:val="00530749"/>
    <w:rsid w:val="0056658D"/>
    <w:rsid w:val="00576FE6"/>
    <w:rsid w:val="00593CAA"/>
    <w:rsid w:val="005961F1"/>
    <w:rsid w:val="005965EA"/>
    <w:rsid w:val="005A4112"/>
    <w:rsid w:val="005B2B14"/>
    <w:rsid w:val="005D3DDA"/>
    <w:rsid w:val="005D5A4A"/>
    <w:rsid w:val="005E06F3"/>
    <w:rsid w:val="005F2C90"/>
    <w:rsid w:val="006017B7"/>
    <w:rsid w:val="006346FA"/>
    <w:rsid w:val="00655560"/>
    <w:rsid w:val="0067694F"/>
    <w:rsid w:val="00682823"/>
    <w:rsid w:val="0068440E"/>
    <w:rsid w:val="00686AC9"/>
    <w:rsid w:val="006873CC"/>
    <w:rsid w:val="00691BD4"/>
    <w:rsid w:val="0069377D"/>
    <w:rsid w:val="006A0129"/>
    <w:rsid w:val="006E1FE8"/>
    <w:rsid w:val="006E6A62"/>
    <w:rsid w:val="007118F2"/>
    <w:rsid w:val="00743200"/>
    <w:rsid w:val="00750588"/>
    <w:rsid w:val="00756A69"/>
    <w:rsid w:val="007572AA"/>
    <w:rsid w:val="007610FA"/>
    <w:rsid w:val="0077124F"/>
    <w:rsid w:val="007754B5"/>
    <w:rsid w:val="00777C6E"/>
    <w:rsid w:val="00780263"/>
    <w:rsid w:val="00783177"/>
    <w:rsid w:val="00795E88"/>
    <w:rsid w:val="007B5811"/>
    <w:rsid w:val="007B6AE8"/>
    <w:rsid w:val="007D1F33"/>
    <w:rsid w:val="007D5F92"/>
    <w:rsid w:val="007E5B80"/>
    <w:rsid w:val="007F7A11"/>
    <w:rsid w:val="00801F66"/>
    <w:rsid w:val="00804467"/>
    <w:rsid w:val="008058E5"/>
    <w:rsid w:val="00812EFD"/>
    <w:rsid w:val="008344E8"/>
    <w:rsid w:val="00850764"/>
    <w:rsid w:val="00874E41"/>
    <w:rsid w:val="00877774"/>
    <w:rsid w:val="0088771F"/>
    <w:rsid w:val="0089501F"/>
    <w:rsid w:val="00896DF7"/>
    <w:rsid w:val="008A090D"/>
    <w:rsid w:val="008A0DF5"/>
    <w:rsid w:val="008C0B10"/>
    <w:rsid w:val="008D43ED"/>
    <w:rsid w:val="008E41B5"/>
    <w:rsid w:val="008E66F6"/>
    <w:rsid w:val="00904DA5"/>
    <w:rsid w:val="0090675F"/>
    <w:rsid w:val="00933500"/>
    <w:rsid w:val="00942487"/>
    <w:rsid w:val="009442FC"/>
    <w:rsid w:val="00945922"/>
    <w:rsid w:val="00950B83"/>
    <w:rsid w:val="00956B5C"/>
    <w:rsid w:val="00993147"/>
    <w:rsid w:val="009A08BD"/>
    <w:rsid w:val="009A56D7"/>
    <w:rsid w:val="009A731C"/>
    <w:rsid w:val="009C1F59"/>
    <w:rsid w:val="009D0F6E"/>
    <w:rsid w:val="009E0F96"/>
    <w:rsid w:val="009E2C3E"/>
    <w:rsid w:val="009E3950"/>
    <w:rsid w:val="00A032CB"/>
    <w:rsid w:val="00A10328"/>
    <w:rsid w:val="00A17944"/>
    <w:rsid w:val="00A24419"/>
    <w:rsid w:val="00A31161"/>
    <w:rsid w:val="00A449CE"/>
    <w:rsid w:val="00A67BC5"/>
    <w:rsid w:val="00A9711B"/>
    <w:rsid w:val="00AC0F6F"/>
    <w:rsid w:val="00AE5F46"/>
    <w:rsid w:val="00AE72F0"/>
    <w:rsid w:val="00AE76A1"/>
    <w:rsid w:val="00AF368A"/>
    <w:rsid w:val="00B00A46"/>
    <w:rsid w:val="00B0785E"/>
    <w:rsid w:val="00B545F9"/>
    <w:rsid w:val="00B56863"/>
    <w:rsid w:val="00B65515"/>
    <w:rsid w:val="00B72E9E"/>
    <w:rsid w:val="00B82FEC"/>
    <w:rsid w:val="00BB0F7B"/>
    <w:rsid w:val="00BE4DF9"/>
    <w:rsid w:val="00BE6603"/>
    <w:rsid w:val="00BF4179"/>
    <w:rsid w:val="00C113E3"/>
    <w:rsid w:val="00C15CC0"/>
    <w:rsid w:val="00C23D71"/>
    <w:rsid w:val="00C3460B"/>
    <w:rsid w:val="00C502A0"/>
    <w:rsid w:val="00C77528"/>
    <w:rsid w:val="00C8114A"/>
    <w:rsid w:val="00C844CE"/>
    <w:rsid w:val="00C9098B"/>
    <w:rsid w:val="00C95AE1"/>
    <w:rsid w:val="00CB25D4"/>
    <w:rsid w:val="00CD1144"/>
    <w:rsid w:val="00CF0B57"/>
    <w:rsid w:val="00CF397D"/>
    <w:rsid w:val="00CF3E3D"/>
    <w:rsid w:val="00CF6ABB"/>
    <w:rsid w:val="00D11321"/>
    <w:rsid w:val="00D2187A"/>
    <w:rsid w:val="00D27868"/>
    <w:rsid w:val="00D36F94"/>
    <w:rsid w:val="00D43734"/>
    <w:rsid w:val="00D51DB7"/>
    <w:rsid w:val="00D70FC5"/>
    <w:rsid w:val="00D76574"/>
    <w:rsid w:val="00D92E88"/>
    <w:rsid w:val="00DA7B84"/>
    <w:rsid w:val="00DD3D56"/>
    <w:rsid w:val="00DD5BAD"/>
    <w:rsid w:val="00DE63AC"/>
    <w:rsid w:val="00E20B89"/>
    <w:rsid w:val="00E33875"/>
    <w:rsid w:val="00E4160C"/>
    <w:rsid w:val="00E41D03"/>
    <w:rsid w:val="00E53822"/>
    <w:rsid w:val="00E66A63"/>
    <w:rsid w:val="00E966A3"/>
    <w:rsid w:val="00EB1DBD"/>
    <w:rsid w:val="00EC01C2"/>
    <w:rsid w:val="00EC0740"/>
    <w:rsid w:val="00ED108E"/>
    <w:rsid w:val="00ED57DF"/>
    <w:rsid w:val="00EE3526"/>
    <w:rsid w:val="00EE6296"/>
    <w:rsid w:val="00EF0EB4"/>
    <w:rsid w:val="00F0088B"/>
    <w:rsid w:val="00F141C2"/>
    <w:rsid w:val="00F22C19"/>
    <w:rsid w:val="00F417D6"/>
    <w:rsid w:val="00F43158"/>
    <w:rsid w:val="00F61ABC"/>
    <w:rsid w:val="00F74775"/>
    <w:rsid w:val="00FB26DF"/>
    <w:rsid w:val="00FB68F2"/>
    <w:rsid w:val="00FC2548"/>
    <w:rsid w:val="00FF5CF0"/>
    <w:rsid w:val="00FF78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97DEC"/>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CommentReference">
    <w:name w:val="annotation reference"/>
    <w:semiHidden/>
    <w:rsid w:val="00444671"/>
    <w:rPr>
      <w:sz w:val="16"/>
      <w:szCs w:val="16"/>
    </w:rPr>
  </w:style>
  <w:style w:type="paragraph" w:styleId="CommentText">
    <w:name w:val="annotation text"/>
    <w:basedOn w:val="Normal"/>
    <w:link w:val="CommentTextChar"/>
    <w:semiHidden/>
    <w:rsid w:val="00444671"/>
    <w:pPr>
      <w:autoSpaceDE/>
      <w:autoSpaceDN/>
      <w:adjustRightInd/>
      <w:snapToGrid/>
      <w:spacing w:after="0"/>
      <w:ind w:left="1440" w:hanging="1440"/>
      <w:jc w:val="left"/>
    </w:pPr>
    <w:rPr>
      <w:rFonts w:ascii="Times" w:eastAsia="Batang" w:hAnsi="Times"/>
      <w:sz w:val="20"/>
      <w:szCs w:val="20"/>
      <w:lang w:val="en-GB"/>
    </w:rPr>
  </w:style>
  <w:style w:type="character" w:customStyle="1" w:styleId="CommentTextChar">
    <w:name w:val="Comment Text Char"/>
    <w:basedOn w:val="DefaultParagraphFont"/>
    <w:link w:val="CommentText"/>
    <w:semiHidden/>
    <w:rsid w:val="00444671"/>
    <w:rPr>
      <w:rFonts w:ascii="Times" w:eastAsia="Batang" w:hAnsi="Times" w:cs="Times New Roman"/>
      <w:kern w:val="0"/>
      <w:sz w:val="20"/>
      <w:szCs w:val="20"/>
      <w:lang w:val="en-GB" w:eastAsia="en-US"/>
    </w:rPr>
  </w:style>
  <w:style w:type="paragraph" w:customStyle="1" w:styleId="Reference">
    <w:name w:val="Reference"/>
    <w:basedOn w:val="Normal"/>
    <w:rsid w:val="003C31F4"/>
    <w:pPr>
      <w:numPr>
        <w:numId w:val="19"/>
      </w:numPr>
      <w:overflowPunct w:val="0"/>
      <w:snapToGrid/>
      <w:textAlignment w:val="baseline"/>
    </w:pPr>
    <w:rPr>
      <w:rFonts w:ascii="Arial" w:eastAsia="Times New Roman" w:hAnsi="Arial"/>
      <w:sz w:val="20"/>
      <w:szCs w:val="20"/>
      <w:lang w:val="en-GB" w:eastAsia="zh-CN"/>
    </w:rPr>
  </w:style>
  <w:style w:type="paragraph" w:styleId="CommentSubject">
    <w:name w:val="annotation subject"/>
    <w:basedOn w:val="CommentText"/>
    <w:next w:val="CommentText"/>
    <w:link w:val="CommentSubjectChar"/>
    <w:uiPriority w:val="99"/>
    <w:semiHidden/>
    <w:unhideWhenUsed/>
    <w:rsid w:val="00AC0F6F"/>
    <w:pPr>
      <w:autoSpaceDE w:val="0"/>
      <w:autoSpaceDN w:val="0"/>
      <w:adjustRightInd w:val="0"/>
      <w:snapToGrid w:val="0"/>
      <w:spacing w:after="120"/>
      <w:ind w:left="0" w:firstLine="0"/>
      <w:jc w:val="both"/>
    </w:pPr>
    <w:rPr>
      <w:rFonts w:ascii="Times New Roman" w:eastAsiaTheme="minorEastAsia" w:hAnsi="Times New Roman"/>
      <w:b/>
      <w:bCs/>
      <w:lang w:val="en-US"/>
    </w:rPr>
  </w:style>
  <w:style w:type="character" w:customStyle="1" w:styleId="CommentSubjectChar">
    <w:name w:val="Comment Subject Char"/>
    <w:basedOn w:val="CommentTextChar"/>
    <w:link w:val="CommentSubject"/>
    <w:uiPriority w:val="99"/>
    <w:semiHidden/>
    <w:rsid w:val="00AC0F6F"/>
    <w:rPr>
      <w:rFonts w:ascii="Times New Roman" w:eastAsia="Batang"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B2D59-A070-4333-BEC6-75166F893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6435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2</cp:revision>
  <dcterms:created xsi:type="dcterms:W3CDTF">2016-03-15T15:08:00Z</dcterms:created>
  <dcterms:modified xsi:type="dcterms:W3CDTF">2016-03-15T15:08:00Z</dcterms:modified>
</cp:coreProperties>
</file>